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9670894"/>
    <w:p w:rsidR="00164570" w:rsidRDefault="00F06940" w:rsidP="00164570">
      <w:pPr>
        <w:pStyle w:val="Heading1"/>
      </w:pPr>
      <w:r>
        <w:rPr>
          <w:noProof/>
          <w:lang w:eastAsia="en-AU"/>
        </w:rPr>
        <mc:AlternateContent>
          <mc:Choice Requires="wps">
            <w:drawing>
              <wp:anchor distT="0" distB="0" distL="114300" distR="114300" simplePos="0" relativeHeight="251659264" behindDoc="1" locked="0" layoutInCell="1" allowOverlap="1" wp14:anchorId="76AA9A5E" wp14:editId="5166F74F">
                <wp:simplePos x="0" y="0"/>
                <wp:positionH relativeFrom="page">
                  <wp:align>left</wp:align>
                </wp:positionH>
                <wp:positionV relativeFrom="paragraph">
                  <wp:posOffset>-914400</wp:posOffset>
                </wp:positionV>
                <wp:extent cx="7543800" cy="10692000"/>
                <wp:effectExtent l="0" t="0" r="0" b="0"/>
                <wp:wrapNone/>
                <wp:docPr id="3" name="Rectangle 3"/>
                <wp:cNvGraphicFramePr/>
                <a:graphic xmlns:a="http://schemas.openxmlformats.org/drawingml/2006/main">
                  <a:graphicData uri="http://schemas.microsoft.com/office/word/2010/wordprocessingShape">
                    <wps:wsp>
                      <wps:cNvSpPr/>
                      <wps:spPr>
                        <a:xfrm>
                          <a:off x="0" y="0"/>
                          <a:ext cx="7543800" cy="10692000"/>
                        </a:xfrm>
                        <a:prstGeom prst="rect">
                          <a:avLst/>
                        </a:prstGeom>
                        <a:gradFill>
                          <a:gsLst>
                            <a:gs pos="0">
                              <a:srgbClr val="334455"/>
                            </a:gs>
                            <a:gs pos="74000">
                              <a:srgbClr val="005588"/>
                            </a:gs>
                            <a:gs pos="83000">
                              <a:srgbClr val="005588"/>
                            </a:gs>
                            <a:gs pos="100000">
                              <a:srgbClr val="005588"/>
                            </a:gs>
                          </a:gsLst>
                          <a:lin ang="30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0A4F8" id="Rectangle 3" o:spid="_x0000_s1026" style="position:absolute;margin-left:0;margin-top:-1in;width:594pt;height:841.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" fillcolor="#345" stroked="f" strokeweight="1pt">
                <v:fill color2="#058" angle="40" colors="0 #345;48497f #058;54395f #058;1 #058" focus="100%" type="gradient">
                  <o:fill v:ext="view" type="gradientUnscaled"/>
                </v:fill>
                <w10:wrap anchorx="page"/>
              </v:rect>
            </w:pict>
          </mc:Fallback>
        </mc:AlternateContent>
      </w:r>
    </w:p>
    <w:p w:rsidR="00295DCF" w:rsidRDefault="00295DCF" w:rsidP="00F06940">
      <w:pPr>
        <w:rPr>
          <w:rFonts w:ascii="Aharoni" w:hAnsi="Aharoni" w:cs="Aharoni"/>
          <w:color w:val="FFFFFF" w:themeColor="background1"/>
          <w:sz w:val="96"/>
          <w:szCs w:val="96"/>
        </w:rPr>
      </w:pPr>
      <w:r>
        <w:rPr>
          <w:rFonts w:ascii="Aharoni" w:hAnsi="Aharoni" w:cs="Aharoni"/>
          <w:noProof/>
          <w:color w:val="FFFFFF" w:themeColor="background1"/>
          <w:sz w:val="96"/>
          <w:szCs w:val="96"/>
          <w:lang w:eastAsia="en-AU"/>
        </w:rPr>
        <w:drawing>
          <wp:inline distT="0" distB="0" distL="0" distR="0" wp14:anchorId="6DE7F1C6" wp14:editId="66A5744F">
            <wp:extent cx="3240000" cy="91248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l-logo-white-high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912487"/>
                    </a:xfrm>
                    <a:prstGeom prst="rect">
                      <a:avLst/>
                    </a:prstGeom>
                  </pic:spPr>
                </pic:pic>
              </a:graphicData>
            </a:graphic>
          </wp:inline>
        </w:drawing>
      </w:r>
    </w:p>
    <w:p w:rsidR="00537BB1" w:rsidRDefault="00537BB1" w:rsidP="00F06940">
      <w:pPr>
        <w:rPr>
          <w:rFonts w:ascii="Arial" w:hAnsi="Arial" w:cs="Arial"/>
          <w:b/>
          <w:color w:val="FFFFFF" w:themeColor="background1"/>
          <w:spacing w:val="20"/>
          <w:sz w:val="36"/>
          <w:szCs w:val="36"/>
        </w:rPr>
      </w:pPr>
    </w:p>
    <w:p w:rsidR="00537BB1" w:rsidRDefault="00537BB1" w:rsidP="00F06940">
      <w:pPr>
        <w:rPr>
          <w:rFonts w:ascii="Arial" w:hAnsi="Arial" w:cs="Arial"/>
          <w:b/>
          <w:color w:val="FFFFFF" w:themeColor="background1"/>
          <w:spacing w:val="20"/>
          <w:sz w:val="36"/>
          <w:szCs w:val="36"/>
        </w:rPr>
      </w:pPr>
    </w:p>
    <w:p w:rsidR="00295EE3" w:rsidRPr="00295EE3" w:rsidRDefault="00295EE3" w:rsidP="00295EE3">
      <w:pPr>
        <w:rPr>
          <w:rFonts w:ascii="Arial" w:hAnsi="Arial" w:cs="Arial"/>
          <w:b/>
          <w:color w:val="FFFFFF" w:themeColor="background1"/>
          <w:spacing w:val="20"/>
          <w:sz w:val="36"/>
          <w:szCs w:val="36"/>
        </w:rPr>
      </w:pPr>
    </w:p>
    <w:p w:rsidR="00335E25" w:rsidRDefault="00295EE3" w:rsidP="00295EE3">
      <w:pPr>
        <w:spacing w:line="360" w:lineRule="auto"/>
        <w:rPr>
          <w:rFonts w:ascii="Arial" w:hAnsi="Arial" w:cs="Arial"/>
          <w:b/>
          <w:color w:val="FFFFFF" w:themeColor="background1"/>
          <w:spacing w:val="20"/>
          <w:sz w:val="36"/>
          <w:szCs w:val="36"/>
        </w:rPr>
      </w:pPr>
      <w:r w:rsidRPr="00295EE3">
        <w:rPr>
          <w:rFonts w:ascii="Arial" w:hAnsi="Arial" w:cs="Arial"/>
          <w:b/>
          <w:color w:val="FFFFFF" w:themeColor="background1"/>
          <w:spacing w:val="20"/>
          <w:sz w:val="36"/>
          <w:szCs w:val="36"/>
        </w:rPr>
        <w:t>New Australian Government Data Sharing and Release Legislation</w:t>
      </w:r>
    </w:p>
    <w:p w:rsidR="00164570" w:rsidRDefault="00295EE3" w:rsidP="00335E25">
      <w:r>
        <w:rPr>
          <w:rFonts w:ascii="Arial" w:hAnsi="Arial" w:cs="Arial"/>
          <w:b/>
          <w:color w:val="FFFFFF" w:themeColor="background1"/>
          <w:spacing w:val="20"/>
          <w:sz w:val="24"/>
          <w:szCs w:val="24"/>
        </w:rPr>
        <w:t xml:space="preserve">Response </w:t>
      </w:r>
      <w:r w:rsidR="00335E25" w:rsidRPr="00335E25">
        <w:rPr>
          <w:rFonts w:ascii="Arial" w:hAnsi="Arial" w:cs="Arial"/>
          <w:b/>
          <w:color w:val="FFFFFF" w:themeColor="background1"/>
          <w:spacing w:val="20"/>
          <w:sz w:val="24"/>
          <w:szCs w:val="24"/>
        </w:rPr>
        <w:t xml:space="preserve">Submitted </w:t>
      </w:r>
      <w:r>
        <w:rPr>
          <w:rFonts w:ascii="Arial" w:hAnsi="Arial" w:cs="Arial"/>
          <w:b/>
          <w:color w:val="FFFFFF" w:themeColor="background1"/>
          <w:spacing w:val="20"/>
          <w:sz w:val="24"/>
          <w:szCs w:val="24"/>
        </w:rPr>
        <w:t>August</w:t>
      </w:r>
      <w:r w:rsidR="00335E25" w:rsidRPr="00335E25">
        <w:rPr>
          <w:rFonts w:ascii="Arial" w:hAnsi="Arial" w:cs="Arial"/>
          <w:b/>
          <w:color w:val="FFFFFF" w:themeColor="background1"/>
          <w:spacing w:val="20"/>
          <w:sz w:val="24"/>
          <w:szCs w:val="24"/>
        </w:rPr>
        <w:t xml:space="preserve"> 2018</w:t>
      </w:r>
    </w:p>
    <w:p w:rsidR="00537BB1" w:rsidRDefault="00537BB1" w:rsidP="00164570">
      <w:pPr>
        <w:tabs>
          <w:tab w:val="left" w:pos="1590"/>
        </w:tabs>
      </w:pPr>
    </w:p>
    <w:p w:rsidR="00164570" w:rsidRDefault="00164570" w:rsidP="00F06940"/>
    <w:p w:rsidR="00164570" w:rsidRDefault="00164570" w:rsidP="00F06940"/>
    <w:p w:rsidR="00164570" w:rsidRDefault="00164570" w:rsidP="00F06940"/>
    <w:p w:rsidR="00164570" w:rsidRDefault="00164570" w:rsidP="00F06940"/>
    <w:p w:rsidR="00164570" w:rsidRDefault="00164570" w:rsidP="00F06940"/>
    <w:p w:rsidR="00164570" w:rsidRDefault="00164570" w:rsidP="00F06940"/>
    <w:p w:rsidR="00164570" w:rsidRDefault="00164570" w:rsidP="00F06940"/>
    <w:p w:rsidR="00164570" w:rsidRDefault="00164570" w:rsidP="00F06940"/>
    <w:p w:rsidR="00164570" w:rsidRDefault="00164570" w:rsidP="00295DCF"/>
    <w:p w:rsidR="00164570" w:rsidRDefault="00164570" w:rsidP="00F06940"/>
    <w:p w:rsidR="00164570" w:rsidRDefault="00164570" w:rsidP="00F06940"/>
    <w:p w:rsidR="00164570" w:rsidRDefault="00164570" w:rsidP="00F06940"/>
    <w:p w:rsidR="00AF3E86" w:rsidRDefault="00AF3E86" w:rsidP="00F06940">
      <w:pPr>
        <w:rPr>
          <w:rFonts w:ascii="Arial" w:hAnsi="Arial" w:cs="Arial"/>
          <w:b/>
          <w:color w:val="FFFFFF" w:themeColor="background1"/>
        </w:rPr>
      </w:pPr>
    </w:p>
    <w:p w:rsidR="00426D97" w:rsidRPr="00426D97" w:rsidRDefault="00426D97" w:rsidP="00F06940">
      <w:pPr>
        <w:rPr>
          <w:rFonts w:ascii="Arial" w:hAnsi="Arial" w:cs="Arial"/>
          <w:b/>
          <w:color w:val="FFFFFF" w:themeColor="background1"/>
        </w:rPr>
      </w:pPr>
      <w:r w:rsidRPr="00426D97">
        <w:rPr>
          <w:rFonts w:ascii="Arial" w:hAnsi="Arial" w:cs="Arial"/>
          <w:b/>
          <w:color w:val="FFFFFF" w:themeColor="background1"/>
        </w:rPr>
        <w:t>Contact information</w:t>
      </w:r>
    </w:p>
    <w:p w:rsidR="00426D97" w:rsidRDefault="00164570" w:rsidP="00F06940">
      <w:pPr>
        <w:rPr>
          <w:rFonts w:ascii="Arial" w:hAnsi="Arial" w:cs="Arial"/>
          <w:color w:val="FFFFFF" w:themeColor="background1"/>
        </w:rPr>
      </w:pPr>
      <w:r w:rsidRPr="00426D97">
        <w:rPr>
          <w:rFonts w:ascii="Arial" w:hAnsi="Arial" w:cs="Arial"/>
          <w:color w:val="FFFFFF" w:themeColor="background1"/>
        </w:rPr>
        <w:t>PO Box 8169</w:t>
      </w:r>
      <w:r w:rsidR="00426D97">
        <w:rPr>
          <w:rFonts w:ascii="Arial" w:hAnsi="Arial" w:cs="Arial"/>
          <w:color w:val="FFFFFF" w:themeColor="background1"/>
        </w:rPr>
        <w:br/>
      </w:r>
      <w:r w:rsidRPr="00426D97">
        <w:rPr>
          <w:rFonts w:ascii="Arial" w:hAnsi="Arial" w:cs="Arial"/>
          <w:color w:val="FFFFFF" w:themeColor="background1"/>
        </w:rPr>
        <w:t>Australian National University</w:t>
      </w:r>
      <w:r w:rsidR="00426D97">
        <w:rPr>
          <w:rFonts w:ascii="Arial" w:hAnsi="Arial" w:cs="Arial"/>
          <w:color w:val="FFFFFF" w:themeColor="background1"/>
        </w:rPr>
        <w:br/>
      </w:r>
      <w:r w:rsidRPr="00426D97">
        <w:rPr>
          <w:rFonts w:ascii="Arial" w:hAnsi="Arial" w:cs="Arial"/>
          <w:color w:val="FFFFFF" w:themeColor="background1"/>
        </w:rPr>
        <w:t>ACT 0200</w:t>
      </w:r>
    </w:p>
    <w:p w:rsidR="00E67A2E" w:rsidRPr="00CB06D3" w:rsidRDefault="00755D78" w:rsidP="00F06940">
      <w:pPr>
        <w:rPr>
          <w:rFonts w:ascii="Arial" w:hAnsi="Arial" w:cs="Arial"/>
          <w:color w:val="FFFFFF" w:themeColor="background1"/>
        </w:rPr>
      </w:pPr>
      <w:hyperlink r:id="rId9" w:history="1">
        <w:r w:rsidR="008605DC" w:rsidRPr="00CB06D3">
          <w:rPr>
            <w:rStyle w:val="Hyperlink"/>
            <w:rFonts w:ascii="Arial" w:hAnsi="Arial" w:cs="Arial"/>
            <w:color w:val="FFFFFF" w:themeColor="background1"/>
          </w:rPr>
          <w:t>cpo@caul.edu.au</w:t>
        </w:r>
      </w:hyperlink>
    </w:p>
    <w:p w:rsidR="00426D97" w:rsidRDefault="00755D78" w:rsidP="00F06940">
      <w:pPr>
        <w:rPr>
          <w:rFonts w:ascii="Arial" w:hAnsi="Arial" w:cs="Arial"/>
          <w:color w:val="FFFFFF" w:themeColor="background1"/>
        </w:rPr>
      </w:pPr>
      <w:hyperlink r:id="rId10" w:history="1">
        <w:r w:rsidR="00164570" w:rsidRPr="00426D97">
          <w:rPr>
            <w:rStyle w:val="Hyperlink"/>
            <w:rFonts w:ascii="Arial" w:hAnsi="Arial" w:cs="Arial"/>
            <w:color w:val="FFFFFF" w:themeColor="background1"/>
          </w:rPr>
          <w:t>www.caul.edu.au</w:t>
        </w:r>
      </w:hyperlink>
    </w:p>
    <w:p w:rsidR="00F06940" w:rsidRPr="00426D97" w:rsidRDefault="00164570" w:rsidP="00F06940">
      <w:pPr>
        <w:rPr>
          <w:rFonts w:ascii="Arial" w:hAnsi="Arial" w:cs="Arial"/>
          <w:color w:val="FFFFFF" w:themeColor="background1"/>
        </w:rPr>
      </w:pPr>
      <w:r w:rsidRPr="00426D97">
        <w:rPr>
          <w:rFonts w:ascii="Arial" w:hAnsi="Arial" w:cs="Arial"/>
          <w:color w:val="FFFFFF" w:themeColor="background1"/>
        </w:rPr>
        <w:t>Phone +61 2 6125</w:t>
      </w:r>
      <w:r w:rsidR="00426D97">
        <w:rPr>
          <w:rFonts w:ascii="Arial" w:hAnsi="Arial" w:cs="Arial"/>
          <w:color w:val="FFFFFF" w:themeColor="background1"/>
        </w:rPr>
        <w:t xml:space="preserve"> </w:t>
      </w:r>
      <w:r w:rsidRPr="00426D97">
        <w:rPr>
          <w:rFonts w:ascii="Arial" w:hAnsi="Arial" w:cs="Arial"/>
          <w:color w:val="FFFFFF" w:themeColor="background1"/>
        </w:rPr>
        <w:t>2990</w:t>
      </w:r>
    </w:p>
    <w:bookmarkEnd w:id="0"/>
    <w:p w:rsidR="009720A4" w:rsidRPr="001B0C2F" w:rsidRDefault="00335E25" w:rsidP="001B0C2F">
      <w:pPr>
        <w:pStyle w:val="Heading1"/>
      </w:pPr>
      <w:r>
        <w:lastRenderedPageBreak/>
        <w:t>Overview</w:t>
      </w:r>
    </w:p>
    <w:p w:rsidR="00016DFF" w:rsidRDefault="00016DFF" w:rsidP="00016DFF">
      <w:r>
        <w:t xml:space="preserve">The Council of Australian University Librarians (CAUL) is the peak leadership organisation for university libraries in Australia. CAUL members are the University Librarians or equivalent of the 39 institutions that have representation on Universities Australia. University libraries are diverse </w:t>
      </w:r>
      <w:r w:rsidRPr="000E128F">
        <w:t>institutions, which intersect</w:t>
      </w:r>
      <w:r>
        <w:t xml:space="preserve"> core university business. </w:t>
      </w:r>
    </w:p>
    <w:p w:rsidR="00016DFF" w:rsidRDefault="00016DFF" w:rsidP="00016DFF">
      <w:r>
        <w:t>CAUL’s vision is that society is transformed through the power of research, teaching and learning. University libraries are essential knowledge and information infrastructures that enable student achievement and research excellence.  CAUL makes a significant contribution to higher education strategy, policy and outcomes through a commitment to a shared purpose:</w:t>
      </w:r>
    </w:p>
    <w:p w:rsidR="00016DFF" w:rsidRDefault="00016DFF" w:rsidP="00016DFF">
      <w:pPr>
        <w:ind w:left="720"/>
        <w:rPr>
          <w:b/>
        </w:rPr>
      </w:pPr>
    </w:p>
    <w:p w:rsidR="00016DFF" w:rsidRPr="003E33C0" w:rsidRDefault="00016DFF" w:rsidP="00016DFF">
      <w:pPr>
        <w:ind w:left="720"/>
        <w:rPr>
          <w:b/>
        </w:rPr>
      </w:pPr>
      <w:r w:rsidRPr="003E33C0">
        <w:rPr>
          <w:b/>
        </w:rPr>
        <w:t>To transform how people experience knowledge – how it can be discovered, used and shared.</w:t>
      </w:r>
    </w:p>
    <w:p w:rsidR="00016DFF" w:rsidRDefault="00016DFF" w:rsidP="00016DFF"/>
    <w:p w:rsidR="000157DA" w:rsidRDefault="00016DFF" w:rsidP="000157DA">
      <w:r>
        <w:t>University libraries and library organisations broadly play a leading role in enabling fair, affordable and open access to knowledge. They are also instrumental in building society’s capacity for digital dexterity – fluency in the use of digital technology, skills and essential literacies.</w:t>
      </w:r>
    </w:p>
    <w:p w:rsidR="00A7417A" w:rsidRDefault="00A7417A" w:rsidP="000157DA">
      <w:r>
        <w:t xml:space="preserve">Today the role of </w:t>
      </w:r>
      <w:r w:rsidR="00923AE2">
        <w:t>u</w:t>
      </w:r>
      <w:r>
        <w:t xml:space="preserve">niversity </w:t>
      </w:r>
      <w:r w:rsidR="00923AE2">
        <w:t>l</w:t>
      </w:r>
      <w:r>
        <w:t>ibraries is expanding</w:t>
      </w:r>
      <w:r w:rsidR="00923AE2">
        <w:t>,</w:t>
      </w:r>
      <w:r>
        <w:t xml:space="preserve"> especially with regards to data management. </w:t>
      </w:r>
      <w:r w:rsidRPr="002B5921">
        <w:t>The CAUL community is acutely aware of both the opportunities and barriers to increasing research opportunities and impact through access to pub</w:t>
      </w:r>
      <w:r>
        <w:t>lic</w:t>
      </w:r>
      <w:r w:rsidR="00B02B5C">
        <w:t xml:space="preserve"> and</w:t>
      </w:r>
      <w:r>
        <w:t xml:space="preserve"> private research data.</w:t>
      </w:r>
      <w:r w:rsidRPr="000157DA">
        <w:t xml:space="preserve"> CAUL strongly supports the national agenda to make public data more open, across all levels of government.</w:t>
      </w:r>
    </w:p>
    <w:p w:rsidR="000157DA" w:rsidRDefault="000157DA" w:rsidP="00016DFF">
      <w:r>
        <w:t xml:space="preserve">CAUL is grateful for this opportunity to provide a response to the </w:t>
      </w:r>
      <w:r w:rsidRPr="00295EE3">
        <w:t>New Australian Government Data Sharing and Release</w:t>
      </w:r>
      <w:r w:rsidR="008D6575">
        <w:t xml:space="preserve"> (DS&amp;R)</w:t>
      </w:r>
      <w:r w:rsidRPr="00295EE3">
        <w:t xml:space="preserve"> Legislation</w:t>
      </w:r>
      <w:r>
        <w:t xml:space="preserve"> </w:t>
      </w:r>
      <w:r w:rsidR="00A7417A">
        <w:t>c</w:t>
      </w:r>
      <w:r>
        <w:t xml:space="preserve">onsultation </w:t>
      </w:r>
      <w:r w:rsidR="00A7417A">
        <w:t>p</w:t>
      </w:r>
      <w:r>
        <w:t>aper.</w:t>
      </w:r>
      <w:r w:rsidR="00A7417A">
        <w:t xml:space="preserve"> Our response </w:t>
      </w:r>
      <w:r w:rsidR="00923AE2">
        <w:t xml:space="preserve">will </w:t>
      </w:r>
      <w:r w:rsidR="00C32E2A">
        <w:t xml:space="preserve">focus on </w:t>
      </w:r>
      <w:r w:rsidR="00923AE2">
        <w:t>Q</w:t>
      </w:r>
      <w:r w:rsidR="00A7417A">
        <w:t>uestion 8</w:t>
      </w:r>
      <w:r w:rsidR="00C32E2A">
        <w:t>.</w:t>
      </w:r>
    </w:p>
    <w:p w:rsidR="00A7417A" w:rsidRPr="00063585" w:rsidRDefault="00A7417A" w:rsidP="00A7417A">
      <w:pPr>
        <w:pStyle w:val="Heading2"/>
      </w:pPr>
      <w:r w:rsidRPr="00063585">
        <w:t>Question 8: Do you agree with the stated purposes for sharing data?</w:t>
      </w:r>
    </w:p>
    <w:p w:rsidR="00A7417A" w:rsidRDefault="00A7417A" w:rsidP="00016DFF">
      <w:r>
        <w:t xml:space="preserve">We are pleased to see that the </w:t>
      </w:r>
      <w:r w:rsidR="00923AE2">
        <w:t xml:space="preserve">proposed </w:t>
      </w:r>
      <w:r>
        <w:t xml:space="preserve">test for the release of public data will allow </w:t>
      </w:r>
      <w:r w:rsidR="00475A78">
        <w:t xml:space="preserve">the </w:t>
      </w:r>
      <w:r>
        <w:t xml:space="preserve">sharing </w:t>
      </w:r>
      <w:r w:rsidR="00475A78">
        <w:t xml:space="preserve">and release </w:t>
      </w:r>
      <w:r>
        <w:t>of public data for the purpose of research and development</w:t>
      </w:r>
      <w:r w:rsidR="009850EE">
        <w:t>:</w:t>
      </w:r>
    </w:p>
    <w:p w:rsidR="0031428B" w:rsidRDefault="00E84B93" w:rsidP="00B02B5C">
      <w:pPr>
        <w:ind w:left="720"/>
      </w:pPr>
      <w:r>
        <w:t>‘</w:t>
      </w:r>
      <w:r w:rsidR="00E9000C">
        <w:t>with clear and direct public benefits, which could include research by government on a particular</w:t>
      </w:r>
      <w:r w:rsidR="00B42D31">
        <w:t xml:space="preserve"> </w:t>
      </w:r>
      <w:r w:rsidR="00E9000C">
        <w:t>topic (unrelated to existing policy or programs), cross-disciplinary research, work by research institutions and academics</w:t>
      </w:r>
      <w:r>
        <w:t>’ (p.14)</w:t>
      </w:r>
      <w:r w:rsidR="00E9000C">
        <w:t>.</w:t>
      </w:r>
    </w:p>
    <w:p w:rsidR="00085BFF" w:rsidRDefault="001E305D" w:rsidP="00E9000C">
      <w:r>
        <w:t>However, we</w:t>
      </w:r>
      <w:r w:rsidR="0063171F">
        <w:t xml:space="preserve"> believe that t</w:t>
      </w:r>
      <w:r w:rsidR="00984D08">
        <w:t>he DS&amp;R legislation</w:t>
      </w:r>
      <w:r w:rsidR="00085BFF" w:rsidRPr="00085BFF">
        <w:t xml:space="preserve"> </w:t>
      </w:r>
      <w:r w:rsidR="00677802">
        <w:t>can do more</w:t>
      </w:r>
      <w:r w:rsidR="00743400">
        <w:t xml:space="preserve"> to </w:t>
      </w:r>
      <w:r w:rsidR="00085BFF" w:rsidRPr="00085BFF">
        <w:t xml:space="preserve">make public data more open, across all levels of government </w:t>
      </w:r>
      <w:r w:rsidR="00677802">
        <w:t>by</w:t>
      </w:r>
      <w:r w:rsidR="00085BFF" w:rsidRPr="00085BFF">
        <w:t xml:space="preserve"> </w:t>
      </w:r>
      <w:r w:rsidR="005A5DB7">
        <w:t xml:space="preserve">purposefully </w:t>
      </w:r>
      <w:r w:rsidR="00085BFF" w:rsidRPr="00085BFF">
        <w:t>strengthen</w:t>
      </w:r>
      <w:r w:rsidR="00677802">
        <w:t>ing</w:t>
      </w:r>
      <w:r w:rsidR="00085BFF" w:rsidRPr="00085BFF">
        <w:t xml:space="preserve"> collaboration in data policy development, services, infrastructure and skills development across the research and government data domains.</w:t>
      </w:r>
    </w:p>
    <w:p w:rsidR="002E76C1" w:rsidRDefault="00C526AA" w:rsidP="00BC4920">
      <w:r>
        <w:t>For example, t</w:t>
      </w:r>
      <w:r w:rsidR="00320E82" w:rsidRPr="002B5921">
        <w:t xml:space="preserve">he work of the Australian National Data </w:t>
      </w:r>
      <w:r w:rsidR="00755D78">
        <w:t>S</w:t>
      </w:r>
      <w:bookmarkStart w:id="1" w:name="_GoBack"/>
      <w:bookmarkEnd w:id="1"/>
      <w:r w:rsidR="00320E82" w:rsidRPr="002B5921">
        <w:t>ervice</w:t>
      </w:r>
      <w:r w:rsidR="00320E82">
        <w:t xml:space="preserve"> (</w:t>
      </w:r>
      <w:r w:rsidR="000F54DA">
        <w:t>AND</w:t>
      </w:r>
      <w:r w:rsidR="000F54DA">
        <w:t>S</w:t>
      </w:r>
      <w:r w:rsidR="00320E82">
        <w:t xml:space="preserve">) now </w:t>
      </w:r>
      <w:r w:rsidR="000530DD">
        <w:t xml:space="preserve">part of </w:t>
      </w:r>
      <w:r w:rsidR="00320E82">
        <w:t>the Australian Research Data Commons (ARDC)</w:t>
      </w:r>
      <w:r w:rsidR="000157DA">
        <w:rPr>
          <w:rStyle w:val="FootnoteReference"/>
        </w:rPr>
        <w:footnoteReference w:id="1"/>
      </w:r>
      <w:r w:rsidR="00320E82" w:rsidRPr="002B5921">
        <w:t xml:space="preserve">, in partnership with the CAUL community, </w:t>
      </w:r>
      <w:r w:rsidR="00412544">
        <w:t xml:space="preserve">is positioning </w:t>
      </w:r>
      <w:r w:rsidR="0055557E">
        <w:t>Australia</w:t>
      </w:r>
      <w:r w:rsidR="00320E82" w:rsidRPr="002B5921">
        <w:t xml:space="preserve"> as an international leader in research data policy, standards, services and infrastructure</w:t>
      </w:r>
      <w:r w:rsidR="00412544">
        <w:t>.</w:t>
      </w:r>
    </w:p>
    <w:p w:rsidR="008D6575" w:rsidRDefault="000157DA" w:rsidP="00016DFF">
      <w:r>
        <w:t xml:space="preserve">To ensure that </w:t>
      </w:r>
      <w:r w:rsidR="00010B7A">
        <w:t>thi</w:t>
      </w:r>
      <w:r w:rsidR="00F62E58">
        <w:t>s</w:t>
      </w:r>
      <w:r w:rsidR="002A6821">
        <w:t xml:space="preserve"> kind of work</w:t>
      </w:r>
      <w:r w:rsidR="00010B7A">
        <w:t xml:space="preserve"> continues </w:t>
      </w:r>
      <w:r w:rsidR="00BD23F2">
        <w:t xml:space="preserve">we </w:t>
      </w:r>
      <w:r w:rsidR="00CB0DBD">
        <w:t>recommend</w:t>
      </w:r>
      <w:r w:rsidR="00BD23F2">
        <w:t xml:space="preserve"> that</w:t>
      </w:r>
      <w:r w:rsidR="002E76C1">
        <w:t xml:space="preserve"> </w:t>
      </w:r>
      <w:r w:rsidR="00A7417A">
        <w:t>the</w:t>
      </w:r>
      <w:r w:rsidR="006F1867">
        <w:t xml:space="preserve"> relationship between</w:t>
      </w:r>
      <w:r w:rsidR="008D6575" w:rsidRPr="008D6575">
        <w:t xml:space="preserve"> the </w:t>
      </w:r>
      <w:r w:rsidR="004D3CD3">
        <w:t xml:space="preserve">proposed </w:t>
      </w:r>
      <w:r w:rsidR="008D6575" w:rsidRPr="008D6575">
        <w:t xml:space="preserve">National Data Commissioner </w:t>
      </w:r>
      <w:r w:rsidR="008D6575">
        <w:t xml:space="preserve">(NDC) </w:t>
      </w:r>
      <w:r w:rsidR="008D6575" w:rsidRPr="008D6575">
        <w:t xml:space="preserve">and the </w:t>
      </w:r>
      <w:r w:rsidR="004D3CD3">
        <w:t>A</w:t>
      </w:r>
      <w:r w:rsidR="008D6575" w:rsidRPr="008D6575">
        <w:t xml:space="preserve">RDC be </w:t>
      </w:r>
      <w:r w:rsidR="002A6821">
        <w:t xml:space="preserve">captured </w:t>
      </w:r>
      <w:r w:rsidR="006F1867">
        <w:t xml:space="preserve">in the DS&amp;R </w:t>
      </w:r>
      <w:r w:rsidR="002A6821">
        <w:t>Legislation</w:t>
      </w:r>
      <w:r w:rsidR="006F1867">
        <w:t xml:space="preserve">. This would </w:t>
      </w:r>
      <w:r w:rsidR="00A7417A">
        <w:t xml:space="preserve">help </w:t>
      </w:r>
      <w:r w:rsidR="006F1867">
        <w:t>prevent any confusion about</w:t>
      </w:r>
      <w:r w:rsidR="0072597A">
        <w:t xml:space="preserve"> </w:t>
      </w:r>
      <w:r w:rsidR="00083A53">
        <w:t>data responsibilities</w:t>
      </w:r>
      <w:r w:rsidR="00923AE2">
        <w:t xml:space="preserve">, improve efficiencies in the </w:t>
      </w:r>
      <w:r w:rsidR="00923AE2">
        <w:lastRenderedPageBreak/>
        <w:t>development of data management standards and skills,</w:t>
      </w:r>
      <w:r w:rsidR="00083A53">
        <w:t xml:space="preserve"> </w:t>
      </w:r>
      <w:r w:rsidR="0072597A">
        <w:t xml:space="preserve">and help foster cooperation between </w:t>
      </w:r>
      <w:r w:rsidR="00DA590B">
        <w:t xml:space="preserve">existing and new </w:t>
      </w:r>
      <w:r w:rsidR="00312A54">
        <w:t xml:space="preserve">data authorities. </w:t>
      </w:r>
    </w:p>
    <w:p w:rsidR="00F9113B" w:rsidRDefault="00C25A4B" w:rsidP="003D1D45">
      <w:r>
        <w:t>The</w:t>
      </w:r>
      <w:r w:rsidR="007A30E0">
        <w:t xml:space="preserve"> </w:t>
      </w:r>
      <w:r w:rsidR="00DA590B">
        <w:t xml:space="preserve">DS&amp;R </w:t>
      </w:r>
      <w:r w:rsidR="006645BB">
        <w:t>legislation</w:t>
      </w:r>
      <w:r>
        <w:t xml:space="preserve"> should</w:t>
      </w:r>
      <w:r w:rsidR="00327994">
        <w:t xml:space="preserve"> </w:t>
      </w:r>
      <w:r w:rsidR="00C41CF4">
        <w:t>go beyond</w:t>
      </w:r>
      <w:r>
        <w:t xml:space="preserve"> </w:t>
      </w:r>
      <w:r w:rsidR="00683776">
        <w:t xml:space="preserve">only </w:t>
      </w:r>
      <w:r>
        <w:t>the use and re-use of public sector</w:t>
      </w:r>
      <w:r w:rsidR="00BC4920">
        <w:t xml:space="preserve"> data</w:t>
      </w:r>
      <w:r w:rsidR="00C41CF4">
        <w:t xml:space="preserve"> by</w:t>
      </w:r>
      <w:r w:rsidR="007A30E0">
        <w:t xml:space="preserve"> ensur</w:t>
      </w:r>
      <w:r w:rsidR="00C41CF4">
        <w:t>ing</w:t>
      </w:r>
      <w:r w:rsidR="007A30E0">
        <w:t xml:space="preserve"> that </w:t>
      </w:r>
      <w:r w:rsidR="006645BB">
        <w:t xml:space="preserve">the </w:t>
      </w:r>
      <w:r w:rsidR="007A30E0">
        <w:t>data</w:t>
      </w:r>
      <w:r w:rsidR="006645BB">
        <w:t xml:space="preserve"> made available is</w:t>
      </w:r>
      <w:r w:rsidR="007A30E0">
        <w:t xml:space="preserve"> </w:t>
      </w:r>
      <w:r w:rsidR="00C41CF4">
        <w:t xml:space="preserve">also </w:t>
      </w:r>
      <w:r w:rsidR="007A30E0">
        <w:t>Findable, Accessible, Interoperable and Reusable (F.A.I.R)</w:t>
      </w:r>
      <w:r w:rsidR="006645BB">
        <w:rPr>
          <w:rStyle w:val="FootnoteReference"/>
        </w:rPr>
        <w:footnoteReference w:id="2"/>
      </w:r>
      <w:r w:rsidR="007A30E0">
        <w:t>.</w:t>
      </w:r>
      <w:r w:rsidR="006645BB">
        <w:t xml:space="preserve"> </w:t>
      </w:r>
    </w:p>
    <w:p w:rsidR="0074519D" w:rsidRDefault="0074519D" w:rsidP="0074519D">
      <w:pPr>
        <w:ind w:left="720"/>
      </w:pPr>
      <w:r>
        <w:t>‘</w:t>
      </w:r>
      <w:r w:rsidRPr="0074519D">
        <w:t>The FAIR Guiding Principles describe distinct considerations for contemporary data publishing environments with respect to supporting both manual and automated deposition, exploration, sharing, and reuse</w:t>
      </w:r>
      <w:r>
        <w:t>’</w:t>
      </w:r>
      <w:r>
        <w:rPr>
          <w:rStyle w:val="FootnoteReference"/>
        </w:rPr>
        <w:footnoteReference w:id="3"/>
      </w:r>
      <w:r w:rsidRPr="0074519D">
        <w:t>.</w:t>
      </w:r>
    </w:p>
    <w:p w:rsidR="00BB3E20" w:rsidRDefault="006645BB" w:rsidP="003D1D45">
      <w:r>
        <w:t xml:space="preserve">In the case of data used </w:t>
      </w:r>
      <w:r w:rsidR="005B245A">
        <w:t>for</w:t>
      </w:r>
      <w:r>
        <w:t xml:space="preserve"> research</w:t>
      </w:r>
      <w:r w:rsidR="00923AE2">
        <w:t>,</w:t>
      </w:r>
      <w:r>
        <w:t xml:space="preserve"> this should extend to the research outputs as described in the Australian </w:t>
      </w:r>
      <w:r w:rsidRPr="006645BB">
        <w:t>F.A.I.R. Access Policy Statement</w:t>
      </w:r>
      <w:r w:rsidR="00B02B5C">
        <w:rPr>
          <w:rStyle w:val="FootnoteReference"/>
        </w:rPr>
        <w:footnoteReference w:id="4"/>
      </w:r>
      <w:r w:rsidR="004053D5">
        <w:t xml:space="preserve"> below</w:t>
      </w:r>
      <w:r w:rsidR="00BC4920">
        <w:t>.</w:t>
      </w:r>
    </w:p>
    <w:p w:rsidR="00D43B75" w:rsidRDefault="00B9008F" w:rsidP="00B9008F">
      <w:pPr>
        <w:pStyle w:val="Heading1"/>
      </w:pPr>
      <w:r w:rsidRPr="00B9008F">
        <w:t>F.A.I.R. Access Policy Statement</w:t>
      </w:r>
    </w:p>
    <w:p w:rsidR="00B9008F" w:rsidRDefault="00B9008F" w:rsidP="00B9008F">
      <w:r>
        <w:t>All Australian publicly funded research outputs will be Findable, Accessible, Interoperable and Reusable. Access to research outputs will accord with international practices that are well defined, secure and trusted, and delivered through sustainable, fair, and efficient dissemination models. Publicly funded researchers will be expected, supported and rewarded to disseminate their work in such a way that anyone can find and re-use research publications and research data for further research, policy development, innovation, education and public benefit.</w:t>
      </w:r>
    </w:p>
    <w:p w:rsidR="00923AE2" w:rsidRDefault="00923AE2" w:rsidP="00B9008F">
      <w:r>
        <w:t>The policy statement was developed with input from Australia’s major research funding agencies and relevant government department personnel.</w:t>
      </w:r>
    </w:p>
    <w:p w:rsidR="00B9008F" w:rsidRDefault="00B9008F" w:rsidP="00CC464F">
      <w:pPr>
        <w:pStyle w:val="Heading2"/>
      </w:pPr>
      <w:r>
        <w:t>Principles</w:t>
      </w:r>
    </w:p>
    <w:p w:rsidR="00B9008F" w:rsidRDefault="00B9008F" w:rsidP="00B9008F">
      <w:r>
        <w:t>The following principles inform the application of this statement:</w:t>
      </w:r>
    </w:p>
    <w:p w:rsidR="00B9008F" w:rsidRDefault="00B9008F" w:rsidP="00CC464F">
      <w:pPr>
        <w:pStyle w:val="ListParagraph"/>
        <w:numPr>
          <w:ilvl w:val="0"/>
          <w:numId w:val="18"/>
        </w:numPr>
      </w:pPr>
      <w:r>
        <w:t>A commitment to the highest standards of excellence, impact and engagement in research practice, including the provision of support for effective and appropriate review processes and reproducibility.</w:t>
      </w:r>
    </w:p>
    <w:p w:rsidR="00B9008F" w:rsidRDefault="00B9008F" w:rsidP="00CC464F">
      <w:pPr>
        <w:pStyle w:val="ListParagraph"/>
        <w:numPr>
          <w:ilvl w:val="0"/>
          <w:numId w:val="18"/>
        </w:numPr>
      </w:pPr>
      <w:r>
        <w:t>Support for a diversity of financially sustainable, transparent and trusted dissemination models in recognition of disciplinary differences.</w:t>
      </w:r>
    </w:p>
    <w:p w:rsidR="00B9008F" w:rsidRDefault="00B9008F" w:rsidP="00CC464F">
      <w:pPr>
        <w:pStyle w:val="ListParagraph"/>
        <w:numPr>
          <w:ilvl w:val="0"/>
          <w:numId w:val="18"/>
        </w:numPr>
      </w:pPr>
      <w:r>
        <w:t>Support for approaches that encourage collaboration and the transfer of knowledge between researchers and users of research in industry, government and the general community.</w:t>
      </w:r>
    </w:p>
    <w:p w:rsidR="00D43B75" w:rsidRDefault="00B9008F" w:rsidP="00CC464F">
      <w:pPr>
        <w:pStyle w:val="ListParagraph"/>
        <w:numPr>
          <w:ilvl w:val="0"/>
          <w:numId w:val="18"/>
        </w:numPr>
      </w:pPr>
      <w:r>
        <w:t>A commitment to disseminate research outputs arising from public funding in a timely and easily accessible way that fosters social, economic, cultural and environmental benefits and promotes the development of human capacities.</w:t>
      </w:r>
    </w:p>
    <w:p w:rsidR="00A46BE6" w:rsidRDefault="00A46BE6" w:rsidP="00AF6F25"/>
    <w:p w:rsidR="00A46BE6" w:rsidRDefault="00A46BE6" w:rsidP="00A46BE6"/>
    <w:sectPr w:rsidR="00A46BE6" w:rsidSect="00654AA7">
      <w:headerReference w:type="default" r:id="rId11"/>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79" w:rsidRDefault="00A54879" w:rsidP="0095499E">
      <w:r>
        <w:separator/>
      </w:r>
    </w:p>
  </w:endnote>
  <w:endnote w:type="continuationSeparator" w:id="0">
    <w:p w:rsidR="00A54879" w:rsidRDefault="00A54879" w:rsidP="0095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75" w:rsidRDefault="00855F75" w:rsidP="00CC4446">
    <w:pPr>
      <w:pStyle w:val="Footer"/>
      <w:rPr>
        <w:noProof/>
      </w:rPr>
    </w:pPr>
    <w:r>
      <w:rPr>
        <w:noProof/>
        <w:lang w:eastAsia="en-AU"/>
      </w:rPr>
      <w:drawing>
        <wp:anchor distT="0" distB="0" distL="114300" distR="114300" simplePos="0" relativeHeight="251661312" behindDoc="1" locked="0" layoutInCell="1" allowOverlap="1" wp14:anchorId="67D3571C" wp14:editId="31C1C548">
          <wp:simplePos x="0" y="0"/>
          <wp:positionH relativeFrom="margin">
            <wp:posOffset>-467995</wp:posOffset>
          </wp:positionH>
          <wp:positionV relativeFrom="paragraph">
            <wp:posOffset>200025</wp:posOffset>
          </wp:positionV>
          <wp:extent cx="6659880" cy="198120"/>
          <wp:effectExtent l="0" t="0" r="7620" b="0"/>
          <wp:wrapNone/>
          <wp:docPr id="14" name="Picture 3" descr="::August Finals:CAUL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 Finals:CAUL Letterhead top.jpg"/>
                  <pic:cNvPicPr>
                    <a:picLocks noChangeAspect="1" noChangeArrowheads="1"/>
                  </pic:cNvPicPr>
                </pic:nvPicPr>
                <pic:blipFill>
                  <a:blip r:embed="rId1"/>
                  <a:srcRect/>
                  <a:stretch>
                    <a:fillRect/>
                  </a:stretch>
                </pic:blipFill>
                <pic:spPr bwMode="auto">
                  <a:xfrm>
                    <a:off x="0" y="0"/>
                    <a:ext cx="6659880" cy="198120"/>
                  </a:xfrm>
                  <a:prstGeom prst="rect">
                    <a:avLst/>
                  </a:prstGeom>
                  <a:noFill/>
                  <a:ln w="9525">
                    <a:noFill/>
                    <a:miter lim="800000"/>
                    <a:headEnd/>
                    <a:tailEnd/>
                  </a:ln>
                </pic:spPr>
              </pic:pic>
            </a:graphicData>
          </a:graphic>
        </wp:anchor>
      </w:drawing>
    </w:r>
    <w:r>
      <w:tab/>
    </w:r>
    <w:r>
      <w:fldChar w:fldCharType="begin"/>
    </w:r>
    <w:r>
      <w:instrText xml:space="preserve"> PAGE   \* MERGEFORMAT </w:instrText>
    </w:r>
    <w:r>
      <w:fldChar w:fldCharType="separate"/>
    </w:r>
    <w:r w:rsidR="00755D7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79" w:rsidRDefault="00A54879" w:rsidP="0095499E">
      <w:r>
        <w:separator/>
      </w:r>
    </w:p>
  </w:footnote>
  <w:footnote w:type="continuationSeparator" w:id="0">
    <w:p w:rsidR="00A54879" w:rsidRDefault="00A54879" w:rsidP="0095499E">
      <w:r>
        <w:continuationSeparator/>
      </w:r>
    </w:p>
  </w:footnote>
  <w:footnote w:id="1">
    <w:p w:rsidR="000157DA" w:rsidRDefault="000157DA">
      <w:pPr>
        <w:pStyle w:val="FootnoteText"/>
      </w:pPr>
      <w:r>
        <w:rPr>
          <w:rStyle w:val="FootnoteReference"/>
        </w:rPr>
        <w:footnoteRef/>
      </w:r>
      <w:r>
        <w:t xml:space="preserve"> </w:t>
      </w:r>
      <w:hyperlink r:id="rId1" w:history="1">
        <w:r w:rsidRPr="00104C54">
          <w:rPr>
            <w:rStyle w:val="Hyperlink"/>
          </w:rPr>
          <w:t>https://ardc.edu.au</w:t>
        </w:r>
      </w:hyperlink>
    </w:p>
  </w:footnote>
  <w:footnote w:id="2">
    <w:p w:rsidR="006645BB" w:rsidRDefault="006645BB">
      <w:pPr>
        <w:pStyle w:val="FootnoteText"/>
      </w:pPr>
      <w:r>
        <w:rPr>
          <w:rStyle w:val="FootnoteReference"/>
        </w:rPr>
        <w:footnoteRef/>
      </w:r>
      <w:r>
        <w:t xml:space="preserve"> </w:t>
      </w:r>
      <w:hyperlink r:id="rId2" w:history="1">
        <w:r w:rsidRPr="00104C54">
          <w:rPr>
            <w:rStyle w:val="Hyperlink"/>
          </w:rPr>
          <w:t>https://www.force11.org/group/fairgroup/fairprinciples</w:t>
        </w:r>
      </w:hyperlink>
    </w:p>
  </w:footnote>
  <w:footnote w:id="3">
    <w:p w:rsidR="0074519D" w:rsidRDefault="0074519D">
      <w:pPr>
        <w:pStyle w:val="FootnoteText"/>
      </w:pPr>
      <w:r>
        <w:rPr>
          <w:rStyle w:val="FootnoteReference"/>
        </w:rPr>
        <w:footnoteRef/>
      </w:r>
      <w:r>
        <w:t xml:space="preserve"> </w:t>
      </w:r>
      <w:hyperlink r:id="rId3" w:history="1">
        <w:r w:rsidRPr="00F546BE">
          <w:rPr>
            <w:rStyle w:val="Hyperlink"/>
          </w:rPr>
          <w:t>https://doi.org/10.1038/sdata.2016.18</w:t>
        </w:r>
      </w:hyperlink>
    </w:p>
  </w:footnote>
  <w:footnote w:id="4">
    <w:p w:rsidR="00B02B5C" w:rsidRDefault="00B02B5C" w:rsidP="00B02B5C">
      <w:pPr>
        <w:pStyle w:val="FootnoteText"/>
      </w:pPr>
      <w:r>
        <w:rPr>
          <w:rStyle w:val="FootnoteReference"/>
        </w:rPr>
        <w:footnoteRef/>
      </w:r>
      <w:r>
        <w:t xml:space="preserve"> </w:t>
      </w:r>
      <w:hyperlink r:id="rId4" w:history="1">
        <w:r w:rsidRPr="00104C54">
          <w:rPr>
            <w:rStyle w:val="Hyperlink"/>
          </w:rPr>
          <w:t>https://www.fair-access.net.au/fair-statement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84" w:rsidRDefault="00045F84">
    <w:pPr>
      <w:pStyle w:val="Header"/>
    </w:pPr>
    <w:r w:rsidRPr="001C21C3">
      <w:rPr>
        <w:rFonts w:ascii="Tahoma" w:hAnsi="Tahoma" w:cs="Tahoma"/>
        <w:b/>
        <w:noProof/>
        <w:lang w:eastAsia="en-AU"/>
      </w:rPr>
      <w:drawing>
        <wp:inline distT="0" distB="0" distL="0" distR="0" wp14:anchorId="2DB9C7E6" wp14:editId="4B36846B">
          <wp:extent cx="244792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a:ln>
                    <a:noFill/>
                  </a:ln>
                </pic:spPr>
              </pic:pic>
            </a:graphicData>
          </a:graphic>
        </wp:inline>
      </w:drawing>
    </w:r>
  </w:p>
  <w:p w:rsidR="00045F84" w:rsidRDefault="00045F84">
    <w:pPr>
      <w:pStyle w:val="Header"/>
    </w:pPr>
  </w:p>
  <w:p w:rsidR="00855F75" w:rsidRDefault="00855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B1A"/>
    <w:multiLevelType w:val="hybridMultilevel"/>
    <w:tmpl w:val="D6C26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B01EC"/>
    <w:multiLevelType w:val="hybridMultilevel"/>
    <w:tmpl w:val="CA442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32E2D"/>
    <w:multiLevelType w:val="hybridMultilevel"/>
    <w:tmpl w:val="6A7A30D0"/>
    <w:lvl w:ilvl="0" w:tplc="FFDC30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34A39"/>
    <w:multiLevelType w:val="hybridMultilevel"/>
    <w:tmpl w:val="4E9402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D1333"/>
    <w:multiLevelType w:val="hybridMultilevel"/>
    <w:tmpl w:val="917E0162"/>
    <w:lvl w:ilvl="0" w:tplc="FFDC30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0636F2"/>
    <w:multiLevelType w:val="hybridMultilevel"/>
    <w:tmpl w:val="2BC4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53944"/>
    <w:multiLevelType w:val="multilevel"/>
    <w:tmpl w:val="4EA8E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E5CC5"/>
    <w:multiLevelType w:val="hybridMultilevel"/>
    <w:tmpl w:val="0B0C4D74"/>
    <w:lvl w:ilvl="0" w:tplc="18EA1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672656"/>
    <w:multiLevelType w:val="hybridMultilevel"/>
    <w:tmpl w:val="DE6C93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0875AD"/>
    <w:multiLevelType w:val="hybridMultilevel"/>
    <w:tmpl w:val="7A188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2012BF"/>
    <w:multiLevelType w:val="hybridMultilevel"/>
    <w:tmpl w:val="D5A47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79491A"/>
    <w:multiLevelType w:val="hybridMultilevel"/>
    <w:tmpl w:val="7F8E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373169"/>
    <w:multiLevelType w:val="hybridMultilevel"/>
    <w:tmpl w:val="9AA653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523900"/>
    <w:multiLevelType w:val="hybridMultilevel"/>
    <w:tmpl w:val="EAD8EB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6F7949"/>
    <w:multiLevelType w:val="hybridMultilevel"/>
    <w:tmpl w:val="802E0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F35EDB"/>
    <w:multiLevelType w:val="hybridMultilevel"/>
    <w:tmpl w:val="800499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647744"/>
    <w:multiLevelType w:val="hybridMultilevel"/>
    <w:tmpl w:val="6DE8E63C"/>
    <w:lvl w:ilvl="0" w:tplc="18EA1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DE4261"/>
    <w:multiLevelType w:val="hybridMultilevel"/>
    <w:tmpl w:val="75C0E9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CE2117"/>
    <w:multiLevelType w:val="hybridMultilevel"/>
    <w:tmpl w:val="93408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346CEC"/>
    <w:multiLevelType w:val="hybridMultilevel"/>
    <w:tmpl w:val="BBAA1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7"/>
  </w:num>
  <w:num w:numId="3">
    <w:abstractNumId w:val="2"/>
  </w:num>
  <w:num w:numId="4">
    <w:abstractNumId w:val="11"/>
  </w:num>
  <w:num w:numId="5">
    <w:abstractNumId w:val="6"/>
  </w:num>
  <w:num w:numId="6">
    <w:abstractNumId w:val="14"/>
  </w:num>
  <w:num w:numId="7">
    <w:abstractNumId w:val="1"/>
  </w:num>
  <w:num w:numId="8">
    <w:abstractNumId w:val="8"/>
  </w:num>
  <w:num w:numId="9">
    <w:abstractNumId w:val="10"/>
  </w:num>
  <w:num w:numId="10">
    <w:abstractNumId w:val="19"/>
  </w:num>
  <w:num w:numId="11">
    <w:abstractNumId w:val="9"/>
  </w:num>
  <w:num w:numId="12">
    <w:abstractNumId w:val="5"/>
  </w:num>
  <w:num w:numId="13">
    <w:abstractNumId w:val="12"/>
  </w:num>
  <w:num w:numId="14">
    <w:abstractNumId w:val="7"/>
  </w:num>
  <w:num w:numId="15">
    <w:abstractNumId w:val="16"/>
  </w:num>
  <w:num w:numId="16">
    <w:abstractNumId w:val="15"/>
  </w:num>
  <w:num w:numId="17">
    <w:abstractNumId w:val="3"/>
  </w:num>
  <w:num w:numId="18">
    <w:abstractNumId w:val="0"/>
  </w:num>
  <w:num w:numId="19">
    <w:abstractNumId w:val="18"/>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C3"/>
    <w:rsid w:val="000042D7"/>
    <w:rsid w:val="0000488D"/>
    <w:rsid w:val="00005241"/>
    <w:rsid w:val="00007D2C"/>
    <w:rsid w:val="00010B7A"/>
    <w:rsid w:val="00013D24"/>
    <w:rsid w:val="000157DA"/>
    <w:rsid w:val="00016DFF"/>
    <w:rsid w:val="00020485"/>
    <w:rsid w:val="00024713"/>
    <w:rsid w:val="00025325"/>
    <w:rsid w:val="00027FCC"/>
    <w:rsid w:val="00035A4C"/>
    <w:rsid w:val="00045F84"/>
    <w:rsid w:val="00046CD5"/>
    <w:rsid w:val="000530DD"/>
    <w:rsid w:val="00056AA7"/>
    <w:rsid w:val="00063585"/>
    <w:rsid w:val="000702E2"/>
    <w:rsid w:val="00071DF7"/>
    <w:rsid w:val="00083A53"/>
    <w:rsid w:val="00085BFF"/>
    <w:rsid w:val="00087BB0"/>
    <w:rsid w:val="000922F2"/>
    <w:rsid w:val="00092B86"/>
    <w:rsid w:val="00092F4A"/>
    <w:rsid w:val="000949AE"/>
    <w:rsid w:val="00095C73"/>
    <w:rsid w:val="00096001"/>
    <w:rsid w:val="00097A48"/>
    <w:rsid w:val="000A6B7A"/>
    <w:rsid w:val="000B00E8"/>
    <w:rsid w:val="000B2A33"/>
    <w:rsid w:val="000B48F8"/>
    <w:rsid w:val="000B6E7D"/>
    <w:rsid w:val="000B7DA4"/>
    <w:rsid w:val="000C471F"/>
    <w:rsid w:val="000C6AE4"/>
    <w:rsid w:val="000C7E67"/>
    <w:rsid w:val="000D0D98"/>
    <w:rsid w:val="000D63FB"/>
    <w:rsid w:val="000E0E14"/>
    <w:rsid w:val="000E58C9"/>
    <w:rsid w:val="000F34DD"/>
    <w:rsid w:val="000F54DA"/>
    <w:rsid w:val="000F7093"/>
    <w:rsid w:val="001001E0"/>
    <w:rsid w:val="00105844"/>
    <w:rsid w:val="00105B53"/>
    <w:rsid w:val="00111997"/>
    <w:rsid w:val="00111B13"/>
    <w:rsid w:val="001124E1"/>
    <w:rsid w:val="00114CAC"/>
    <w:rsid w:val="00132DE1"/>
    <w:rsid w:val="001408BE"/>
    <w:rsid w:val="001422F5"/>
    <w:rsid w:val="00142CD5"/>
    <w:rsid w:val="00152C84"/>
    <w:rsid w:val="00163CEB"/>
    <w:rsid w:val="00164570"/>
    <w:rsid w:val="001663C4"/>
    <w:rsid w:val="00166EEA"/>
    <w:rsid w:val="001700EA"/>
    <w:rsid w:val="0017322E"/>
    <w:rsid w:val="00175B9B"/>
    <w:rsid w:val="00176C62"/>
    <w:rsid w:val="00181F23"/>
    <w:rsid w:val="00190249"/>
    <w:rsid w:val="0019395A"/>
    <w:rsid w:val="00193E89"/>
    <w:rsid w:val="00197551"/>
    <w:rsid w:val="001A10FE"/>
    <w:rsid w:val="001A4ADE"/>
    <w:rsid w:val="001B0C2F"/>
    <w:rsid w:val="001B5858"/>
    <w:rsid w:val="001D318E"/>
    <w:rsid w:val="001E2458"/>
    <w:rsid w:val="001E305D"/>
    <w:rsid w:val="001E4175"/>
    <w:rsid w:val="001E448C"/>
    <w:rsid w:val="001E5148"/>
    <w:rsid w:val="001E5C3D"/>
    <w:rsid w:val="001E615B"/>
    <w:rsid w:val="001F3458"/>
    <w:rsid w:val="001F6689"/>
    <w:rsid w:val="00203E12"/>
    <w:rsid w:val="00206151"/>
    <w:rsid w:val="00207C6E"/>
    <w:rsid w:val="0021257E"/>
    <w:rsid w:val="0021474A"/>
    <w:rsid w:val="00216B5E"/>
    <w:rsid w:val="00227CA3"/>
    <w:rsid w:val="00237EE1"/>
    <w:rsid w:val="00241EAC"/>
    <w:rsid w:val="00244316"/>
    <w:rsid w:val="0025527A"/>
    <w:rsid w:val="002559DB"/>
    <w:rsid w:val="00271138"/>
    <w:rsid w:val="002741B2"/>
    <w:rsid w:val="00276A26"/>
    <w:rsid w:val="00281CAF"/>
    <w:rsid w:val="0028227A"/>
    <w:rsid w:val="00290F8B"/>
    <w:rsid w:val="002957E9"/>
    <w:rsid w:val="00295DCF"/>
    <w:rsid w:val="00295EE3"/>
    <w:rsid w:val="002A560E"/>
    <w:rsid w:val="002A6821"/>
    <w:rsid w:val="002B119D"/>
    <w:rsid w:val="002B1EF0"/>
    <w:rsid w:val="002B5098"/>
    <w:rsid w:val="002B53F9"/>
    <w:rsid w:val="002C3DF5"/>
    <w:rsid w:val="002C7438"/>
    <w:rsid w:val="002D3B3C"/>
    <w:rsid w:val="002D691E"/>
    <w:rsid w:val="002E76C1"/>
    <w:rsid w:val="002F694B"/>
    <w:rsid w:val="003007D3"/>
    <w:rsid w:val="00300FBB"/>
    <w:rsid w:val="00311281"/>
    <w:rsid w:val="00312A54"/>
    <w:rsid w:val="0031428B"/>
    <w:rsid w:val="0032076C"/>
    <w:rsid w:val="00320E82"/>
    <w:rsid w:val="00322ABD"/>
    <w:rsid w:val="00326838"/>
    <w:rsid w:val="00327994"/>
    <w:rsid w:val="003338FF"/>
    <w:rsid w:val="003359A8"/>
    <w:rsid w:val="00335E25"/>
    <w:rsid w:val="00336A2F"/>
    <w:rsid w:val="00340FB3"/>
    <w:rsid w:val="00342290"/>
    <w:rsid w:val="00342386"/>
    <w:rsid w:val="00342AEA"/>
    <w:rsid w:val="00342E02"/>
    <w:rsid w:val="00345B3F"/>
    <w:rsid w:val="0035282C"/>
    <w:rsid w:val="0035341C"/>
    <w:rsid w:val="00354B69"/>
    <w:rsid w:val="00374EFC"/>
    <w:rsid w:val="00380EAD"/>
    <w:rsid w:val="00382FDD"/>
    <w:rsid w:val="003929EC"/>
    <w:rsid w:val="003B1510"/>
    <w:rsid w:val="003B34AC"/>
    <w:rsid w:val="003B4540"/>
    <w:rsid w:val="003B5340"/>
    <w:rsid w:val="003C0947"/>
    <w:rsid w:val="003C34B4"/>
    <w:rsid w:val="003C5053"/>
    <w:rsid w:val="003D1D45"/>
    <w:rsid w:val="003D2015"/>
    <w:rsid w:val="003D23EE"/>
    <w:rsid w:val="003D5191"/>
    <w:rsid w:val="003E2637"/>
    <w:rsid w:val="003E44FB"/>
    <w:rsid w:val="003E48E8"/>
    <w:rsid w:val="003E4E45"/>
    <w:rsid w:val="003F0FDD"/>
    <w:rsid w:val="003F6F10"/>
    <w:rsid w:val="003F6FD9"/>
    <w:rsid w:val="003F7C92"/>
    <w:rsid w:val="004053D5"/>
    <w:rsid w:val="00412544"/>
    <w:rsid w:val="00417890"/>
    <w:rsid w:val="00421181"/>
    <w:rsid w:val="00426D97"/>
    <w:rsid w:val="00430DB0"/>
    <w:rsid w:val="0043231E"/>
    <w:rsid w:val="0043469D"/>
    <w:rsid w:val="004365C3"/>
    <w:rsid w:val="0044302E"/>
    <w:rsid w:val="00447D91"/>
    <w:rsid w:val="00452D07"/>
    <w:rsid w:val="00453085"/>
    <w:rsid w:val="004557BD"/>
    <w:rsid w:val="004576F0"/>
    <w:rsid w:val="00461D76"/>
    <w:rsid w:val="004704B5"/>
    <w:rsid w:val="00475A78"/>
    <w:rsid w:val="00477A89"/>
    <w:rsid w:val="004800CD"/>
    <w:rsid w:val="00480BB4"/>
    <w:rsid w:val="004A074C"/>
    <w:rsid w:val="004B2FAE"/>
    <w:rsid w:val="004C5F88"/>
    <w:rsid w:val="004D1C46"/>
    <w:rsid w:val="004D3CD3"/>
    <w:rsid w:val="004E69F6"/>
    <w:rsid w:val="004F018E"/>
    <w:rsid w:val="004F0975"/>
    <w:rsid w:val="004F1D04"/>
    <w:rsid w:val="004F3B0D"/>
    <w:rsid w:val="004F6A0B"/>
    <w:rsid w:val="004F7D92"/>
    <w:rsid w:val="00500B9A"/>
    <w:rsid w:val="00502B42"/>
    <w:rsid w:val="005116C9"/>
    <w:rsid w:val="0051541A"/>
    <w:rsid w:val="00530848"/>
    <w:rsid w:val="005320C6"/>
    <w:rsid w:val="00537BB1"/>
    <w:rsid w:val="005510A8"/>
    <w:rsid w:val="00554399"/>
    <w:rsid w:val="0055557E"/>
    <w:rsid w:val="0057599B"/>
    <w:rsid w:val="00576A75"/>
    <w:rsid w:val="00576D39"/>
    <w:rsid w:val="00580708"/>
    <w:rsid w:val="00580808"/>
    <w:rsid w:val="00582490"/>
    <w:rsid w:val="005866C5"/>
    <w:rsid w:val="00596710"/>
    <w:rsid w:val="005A5DB7"/>
    <w:rsid w:val="005B005B"/>
    <w:rsid w:val="005B245A"/>
    <w:rsid w:val="005C0A3B"/>
    <w:rsid w:val="005C1CD5"/>
    <w:rsid w:val="005D5CDD"/>
    <w:rsid w:val="005E26BA"/>
    <w:rsid w:val="005E2BDF"/>
    <w:rsid w:val="005E356F"/>
    <w:rsid w:val="005E4368"/>
    <w:rsid w:val="005E7110"/>
    <w:rsid w:val="005F4D55"/>
    <w:rsid w:val="006035B6"/>
    <w:rsid w:val="00627733"/>
    <w:rsid w:val="0063171F"/>
    <w:rsid w:val="0063573A"/>
    <w:rsid w:val="006360A7"/>
    <w:rsid w:val="00641955"/>
    <w:rsid w:val="00643029"/>
    <w:rsid w:val="00654AA7"/>
    <w:rsid w:val="00655B57"/>
    <w:rsid w:val="006645BB"/>
    <w:rsid w:val="0067291F"/>
    <w:rsid w:val="00672D0B"/>
    <w:rsid w:val="006747C5"/>
    <w:rsid w:val="00677802"/>
    <w:rsid w:val="00683546"/>
    <w:rsid w:val="00683776"/>
    <w:rsid w:val="0069214A"/>
    <w:rsid w:val="00693D76"/>
    <w:rsid w:val="006B7993"/>
    <w:rsid w:val="006C00FF"/>
    <w:rsid w:val="006C6324"/>
    <w:rsid w:val="006C7C4A"/>
    <w:rsid w:val="006D13BD"/>
    <w:rsid w:val="006E76EF"/>
    <w:rsid w:val="006F1867"/>
    <w:rsid w:val="006F70DA"/>
    <w:rsid w:val="007110FF"/>
    <w:rsid w:val="0072282D"/>
    <w:rsid w:val="00725961"/>
    <w:rsid w:val="0072597A"/>
    <w:rsid w:val="00735D5D"/>
    <w:rsid w:val="00737224"/>
    <w:rsid w:val="00741F89"/>
    <w:rsid w:val="00743400"/>
    <w:rsid w:val="007442BC"/>
    <w:rsid w:val="0074519D"/>
    <w:rsid w:val="00745678"/>
    <w:rsid w:val="00745FC2"/>
    <w:rsid w:val="00755D78"/>
    <w:rsid w:val="0075619D"/>
    <w:rsid w:val="007600AD"/>
    <w:rsid w:val="0076055A"/>
    <w:rsid w:val="00762805"/>
    <w:rsid w:val="0076361B"/>
    <w:rsid w:val="00766309"/>
    <w:rsid w:val="007776C5"/>
    <w:rsid w:val="007A224D"/>
    <w:rsid w:val="007A30E0"/>
    <w:rsid w:val="007A3ED8"/>
    <w:rsid w:val="007A5672"/>
    <w:rsid w:val="007A664D"/>
    <w:rsid w:val="007B75EE"/>
    <w:rsid w:val="007C4712"/>
    <w:rsid w:val="007C5378"/>
    <w:rsid w:val="007D06CC"/>
    <w:rsid w:val="007D0C69"/>
    <w:rsid w:val="007D48D0"/>
    <w:rsid w:val="007E078E"/>
    <w:rsid w:val="007F22A8"/>
    <w:rsid w:val="00810858"/>
    <w:rsid w:val="00821C46"/>
    <w:rsid w:val="00822E89"/>
    <w:rsid w:val="0082785A"/>
    <w:rsid w:val="00832301"/>
    <w:rsid w:val="00837F88"/>
    <w:rsid w:val="00843E4C"/>
    <w:rsid w:val="00844C5B"/>
    <w:rsid w:val="00846FC6"/>
    <w:rsid w:val="00855F75"/>
    <w:rsid w:val="008605DC"/>
    <w:rsid w:val="00864384"/>
    <w:rsid w:val="00867ABC"/>
    <w:rsid w:val="00871D6D"/>
    <w:rsid w:val="00877A18"/>
    <w:rsid w:val="008936C1"/>
    <w:rsid w:val="00895540"/>
    <w:rsid w:val="008B0786"/>
    <w:rsid w:val="008B0B8A"/>
    <w:rsid w:val="008C1064"/>
    <w:rsid w:val="008C3354"/>
    <w:rsid w:val="008D6575"/>
    <w:rsid w:val="008D6933"/>
    <w:rsid w:val="008E469B"/>
    <w:rsid w:val="00901725"/>
    <w:rsid w:val="00903D61"/>
    <w:rsid w:val="00904FCE"/>
    <w:rsid w:val="00911721"/>
    <w:rsid w:val="0091647A"/>
    <w:rsid w:val="00923AE2"/>
    <w:rsid w:val="00925625"/>
    <w:rsid w:val="00930008"/>
    <w:rsid w:val="00936657"/>
    <w:rsid w:val="00946549"/>
    <w:rsid w:val="0095499E"/>
    <w:rsid w:val="00955B92"/>
    <w:rsid w:val="00963418"/>
    <w:rsid w:val="009720A4"/>
    <w:rsid w:val="00981E8F"/>
    <w:rsid w:val="00984D08"/>
    <w:rsid w:val="009850EE"/>
    <w:rsid w:val="0098596B"/>
    <w:rsid w:val="00986521"/>
    <w:rsid w:val="009900A1"/>
    <w:rsid w:val="009A0391"/>
    <w:rsid w:val="009A0D8B"/>
    <w:rsid w:val="009A3981"/>
    <w:rsid w:val="009B305B"/>
    <w:rsid w:val="009B7B3F"/>
    <w:rsid w:val="009C007C"/>
    <w:rsid w:val="009C15AC"/>
    <w:rsid w:val="009C5B68"/>
    <w:rsid w:val="009C6045"/>
    <w:rsid w:val="009D0BE0"/>
    <w:rsid w:val="009D5DFB"/>
    <w:rsid w:val="009D6FE7"/>
    <w:rsid w:val="009E1E06"/>
    <w:rsid w:val="009F009D"/>
    <w:rsid w:val="009F086D"/>
    <w:rsid w:val="00A01BE0"/>
    <w:rsid w:val="00A06979"/>
    <w:rsid w:val="00A30FB8"/>
    <w:rsid w:val="00A40147"/>
    <w:rsid w:val="00A40CDD"/>
    <w:rsid w:val="00A43975"/>
    <w:rsid w:val="00A46BE6"/>
    <w:rsid w:val="00A46CFB"/>
    <w:rsid w:val="00A54849"/>
    <w:rsid w:val="00A54879"/>
    <w:rsid w:val="00A55CC8"/>
    <w:rsid w:val="00A55D1E"/>
    <w:rsid w:val="00A63452"/>
    <w:rsid w:val="00A71377"/>
    <w:rsid w:val="00A7378B"/>
    <w:rsid w:val="00A7417A"/>
    <w:rsid w:val="00A841DF"/>
    <w:rsid w:val="00A8581D"/>
    <w:rsid w:val="00A90AB0"/>
    <w:rsid w:val="00A93940"/>
    <w:rsid w:val="00AA1270"/>
    <w:rsid w:val="00AA1538"/>
    <w:rsid w:val="00AB6132"/>
    <w:rsid w:val="00AB7613"/>
    <w:rsid w:val="00AC064F"/>
    <w:rsid w:val="00AC1AFD"/>
    <w:rsid w:val="00AC1E72"/>
    <w:rsid w:val="00AC25CB"/>
    <w:rsid w:val="00AC7934"/>
    <w:rsid w:val="00AD17C3"/>
    <w:rsid w:val="00AD6D66"/>
    <w:rsid w:val="00AE4949"/>
    <w:rsid w:val="00AE49BD"/>
    <w:rsid w:val="00AF01FC"/>
    <w:rsid w:val="00AF19F2"/>
    <w:rsid w:val="00AF3E86"/>
    <w:rsid w:val="00AF40F2"/>
    <w:rsid w:val="00AF6589"/>
    <w:rsid w:val="00AF6F25"/>
    <w:rsid w:val="00B015C0"/>
    <w:rsid w:val="00B02B5C"/>
    <w:rsid w:val="00B14466"/>
    <w:rsid w:val="00B153E1"/>
    <w:rsid w:val="00B15DC6"/>
    <w:rsid w:val="00B206CE"/>
    <w:rsid w:val="00B21308"/>
    <w:rsid w:val="00B2202F"/>
    <w:rsid w:val="00B221E4"/>
    <w:rsid w:val="00B42D31"/>
    <w:rsid w:val="00B44ABB"/>
    <w:rsid w:val="00B50C1C"/>
    <w:rsid w:val="00B54E64"/>
    <w:rsid w:val="00B6375A"/>
    <w:rsid w:val="00B64526"/>
    <w:rsid w:val="00B66918"/>
    <w:rsid w:val="00B83D6E"/>
    <w:rsid w:val="00B9008F"/>
    <w:rsid w:val="00BA2F53"/>
    <w:rsid w:val="00BA6ADA"/>
    <w:rsid w:val="00BB3E20"/>
    <w:rsid w:val="00BC11C1"/>
    <w:rsid w:val="00BC4920"/>
    <w:rsid w:val="00BC4DA0"/>
    <w:rsid w:val="00BC5EAB"/>
    <w:rsid w:val="00BC72E3"/>
    <w:rsid w:val="00BD23F2"/>
    <w:rsid w:val="00BD5B23"/>
    <w:rsid w:val="00BE5826"/>
    <w:rsid w:val="00BF0EE6"/>
    <w:rsid w:val="00BF6DBF"/>
    <w:rsid w:val="00C0031D"/>
    <w:rsid w:val="00C022E5"/>
    <w:rsid w:val="00C026D0"/>
    <w:rsid w:val="00C05547"/>
    <w:rsid w:val="00C22A3D"/>
    <w:rsid w:val="00C24CD4"/>
    <w:rsid w:val="00C25A4B"/>
    <w:rsid w:val="00C32E2A"/>
    <w:rsid w:val="00C41CF4"/>
    <w:rsid w:val="00C46DA6"/>
    <w:rsid w:val="00C4768B"/>
    <w:rsid w:val="00C47BAB"/>
    <w:rsid w:val="00C509EB"/>
    <w:rsid w:val="00C5260B"/>
    <w:rsid w:val="00C526AA"/>
    <w:rsid w:val="00C56659"/>
    <w:rsid w:val="00C65B25"/>
    <w:rsid w:val="00C672B3"/>
    <w:rsid w:val="00C67D15"/>
    <w:rsid w:val="00C70166"/>
    <w:rsid w:val="00C74300"/>
    <w:rsid w:val="00C821F1"/>
    <w:rsid w:val="00C822F2"/>
    <w:rsid w:val="00C92D45"/>
    <w:rsid w:val="00C940E2"/>
    <w:rsid w:val="00C97A05"/>
    <w:rsid w:val="00CA4167"/>
    <w:rsid w:val="00CB06D3"/>
    <w:rsid w:val="00CB0DBD"/>
    <w:rsid w:val="00CB7E65"/>
    <w:rsid w:val="00CC3811"/>
    <w:rsid w:val="00CC4446"/>
    <w:rsid w:val="00CC464F"/>
    <w:rsid w:val="00CE2F5E"/>
    <w:rsid w:val="00CE37F9"/>
    <w:rsid w:val="00CF6739"/>
    <w:rsid w:val="00D02489"/>
    <w:rsid w:val="00D069D0"/>
    <w:rsid w:val="00D10271"/>
    <w:rsid w:val="00D1157B"/>
    <w:rsid w:val="00D12D9C"/>
    <w:rsid w:val="00D14917"/>
    <w:rsid w:val="00D17F51"/>
    <w:rsid w:val="00D20501"/>
    <w:rsid w:val="00D40D8C"/>
    <w:rsid w:val="00D41E39"/>
    <w:rsid w:val="00D43B75"/>
    <w:rsid w:val="00D512C7"/>
    <w:rsid w:val="00D54389"/>
    <w:rsid w:val="00D67109"/>
    <w:rsid w:val="00D72ADB"/>
    <w:rsid w:val="00D73B99"/>
    <w:rsid w:val="00D74DFB"/>
    <w:rsid w:val="00D82E6C"/>
    <w:rsid w:val="00D8408A"/>
    <w:rsid w:val="00D92103"/>
    <w:rsid w:val="00D949C1"/>
    <w:rsid w:val="00D951A5"/>
    <w:rsid w:val="00DA590B"/>
    <w:rsid w:val="00DA5923"/>
    <w:rsid w:val="00DB01FC"/>
    <w:rsid w:val="00DB1E2E"/>
    <w:rsid w:val="00DB226C"/>
    <w:rsid w:val="00DB2F9B"/>
    <w:rsid w:val="00DB4200"/>
    <w:rsid w:val="00DC373D"/>
    <w:rsid w:val="00DC63C6"/>
    <w:rsid w:val="00DE35B2"/>
    <w:rsid w:val="00DE6469"/>
    <w:rsid w:val="00DF6251"/>
    <w:rsid w:val="00DF7E4F"/>
    <w:rsid w:val="00E04C32"/>
    <w:rsid w:val="00E1379A"/>
    <w:rsid w:val="00E13FB0"/>
    <w:rsid w:val="00E14239"/>
    <w:rsid w:val="00E151D2"/>
    <w:rsid w:val="00E166FE"/>
    <w:rsid w:val="00E201A9"/>
    <w:rsid w:val="00E20DD5"/>
    <w:rsid w:val="00E31F61"/>
    <w:rsid w:val="00E33B0F"/>
    <w:rsid w:val="00E33F2B"/>
    <w:rsid w:val="00E34D47"/>
    <w:rsid w:val="00E45862"/>
    <w:rsid w:val="00E50FA8"/>
    <w:rsid w:val="00E52EC8"/>
    <w:rsid w:val="00E57D2F"/>
    <w:rsid w:val="00E62CF9"/>
    <w:rsid w:val="00E6495D"/>
    <w:rsid w:val="00E67A2E"/>
    <w:rsid w:val="00E82284"/>
    <w:rsid w:val="00E82D92"/>
    <w:rsid w:val="00E84B93"/>
    <w:rsid w:val="00E9000C"/>
    <w:rsid w:val="00E90E58"/>
    <w:rsid w:val="00E935EE"/>
    <w:rsid w:val="00E94BD9"/>
    <w:rsid w:val="00E97468"/>
    <w:rsid w:val="00EA606B"/>
    <w:rsid w:val="00EB0775"/>
    <w:rsid w:val="00EB2000"/>
    <w:rsid w:val="00EC2917"/>
    <w:rsid w:val="00EC745E"/>
    <w:rsid w:val="00EC77CE"/>
    <w:rsid w:val="00EF0F10"/>
    <w:rsid w:val="00EF7532"/>
    <w:rsid w:val="00EF79D9"/>
    <w:rsid w:val="00F06940"/>
    <w:rsid w:val="00F12FB9"/>
    <w:rsid w:val="00F15C2A"/>
    <w:rsid w:val="00F161CA"/>
    <w:rsid w:val="00F37AE1"/>
    <w:rsid w:val="00F4628D"/>
    <w:rsid w:val="00F62E58"/>
    <w:rsid w:val="00F8110E"/>
    <w:rsid w:val="00F85607"/>
    <w:rsid w:val="00F9113B"/>
    <w:rsid w:val="00FA0AAD"/>
    <w:rsid w:val="00FA22A4"/>
    <w:rsid w:val="00FA3748"/>
    <w:rsid w:val="00FA489E"/>
    <w:rsid w:val="00FA4AD9"/>
    <w:rsid w:val="00FB52FF"/>
    <w:rsid w:val="00FB6645"/>
    <w:rsid w:val="00FC477E"/>
    <w:rsid w:val="00FD2EB1"/>
    <w:rsid w:val="00FD5A13"/>
    <w:rsid w:val="00FE014A"/>
    <w:rsid w:val="00FE034B"/>
    <w:rsid w:val="00FE1FF9"/>
    <w:rsid w:val="00FE4EDA"/>
    <w:rsid w:val="00FE78E1"/>
    <w:rsid w:val="00FE7AE0"/>
    <w:rsid w:val="00FF59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4E67A8-BCB0-4A9E-9387-CF88201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0E8"/>
    <w:pPr>
      <w:spacing w:after="120" w:line="240" w:lineRule="auto"/>
    </w:pPr>
    <w:rPr>
      <w:rFonts w:ascii="Calibri" w:hAnsi="Calibri" w:cs="Times New Roman"/>
    </w:rPr>
  </w:style>
  <w:style w:type="paragraph" w:styleId="Heading1">
    <w:name w:val="heading 1"/>
    <w:basedOn w:val="Normal"/>
    <w:next w:val="Normal"/>
    <w:link w:val="Heading1Char"/>
    <w:uiPriority w:val="9"/>
    <w:qFormat/>
    <w:rsid w:val="001B0C2F"/>
    <w:pPr>
      <w:keepNext/>
      <w:keepLines/>
      <w:spacing w:before="240" w:line="259" w:lineRule="auto"/>
      <w:outlineLvl w:val="0"/>
    </w:pPr>
    <w:rPr>
      <w:rFonts w:eastAsiaTheme="majorEastAsia" w:cstheme="majorBidi"/>
      <w:color w:val="005588"/>
      <w:sz w:val="32"/>
      <w:szCs w:val="32"/>
    </w:rPr>
  </w:style>
  <w:style w:type="paragraph" w:styleId="Heading2">
    <w:name w:val="heading 2"/>
    <w:basedOn w:val="Normal"/>
    <w:next w:val="Normal"/>
    <w:link w:val="Heading2Char"/>
    <w:uiPriority w:val="9"/>
    <w:unhideWhenUsed/>
    <w:qFormat/>
    <w:rsid w:val="00197551"/>
    <w:pPr>
      <w:keepNext/>
      <w:keepLines/>
      <w:spacing w:before="240"/>
      <w:outlineLvl w:val="1"/>
    </w:pPr>
    <w:rPr>
      <w:rFonts w:asciiTheme="majorHAnsi" w:eastAsiaTheme="majorEastAsia" w:hAnsiTheme="majorHAnsi" w:cstheme="majorBidi"/>
      <w:color w:val="005588"/>
      <w:sz w:val="26"/>
      <w:szCs w:val="26"/>
    </w:rPr>
  </w:style>
  <w:style w:type="paragraph" w:styleId="Heading3">
    <w:name w:val="heading 3"/>
    <w:basedOn w:val="Normal"/>
    <w:next w:val="Normal"/>
    <w:link w:val="Heading3Char"/>
    <w:uiPriority w:val="9"/>
    <w:unhideWhenUsed/>
    <w:qFormat/>
    <w:rsid w:val="00911721"/>
    <w:pPr>
      <w:keepNext/>
      <w:keepLines/>
      <w:spacing w:before="40" w:after="0"/>
      <w:outlineLvl w:val="2"/>
    </w:pPr>
    <w:rPr>
      <w:rFonts w:asciiTheme="majorHAnsi" w:eastAsiaTheme="majorEastAsia" w:hAnsiTheme="majorHAnsi" w:cstheme="majorBidi"/>
      <w:color w:val="005588"/>
      <w:sz w:val="24"/>
      <w:szCs w:val="24"/>
    </w:rPr>
  </w:style>
  <w:style w:type="paragraph" w:styleId="Heading4">
    <w:name w:val="heading 4"/>
    <w:basedOn w:val="Normal"/>
    <w:next w:val="Normal"/>
    <w:link w:val="Heading4Char"/>
    <w:uiPriority w:val="9"/>
    <w:unhideWhenUsed/>
    <w:qFormat/>
    <w:rsid w:val="00CC46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65C3"/>
  </w:style>
  <w:style w:type="character" w:styleId="Hyperlink">
    <w:name w:val="Hyperlink"/>
    <w:basedOn w:val="DefaultParagraphFont"/>
    <w:uiPriority w:val="99"/>
    <w:unhideWhenUsed/>
    <w:rsid w:val="004365C3"/>
    <w:rPr>
      <w:color w:val="0000FF"/>
      <w:u w:val="single"/>
    </w:rPr>
  </w:style>
  <w:style w:type="character" w:customStyle="1" w:styleId="Heading1Char">
    <w:name w:val="Heading 1 Char"/>
    <w:basedOn w:val="DefaultParagraphFont"/>
    <w:link w:val="Heading1"/>
    <w:uiPriority w:val="9"/>
    <w:rsid w:val="001B0C2F"/>
    <w:rPr>
      <w:rFonts w:ascii="Calibri" w:eastAsiaTheme="majorEastAsia" w:hAnsi="Calibri" w:cstheme="majorBidi"/>
      <w:color w:val="005588"/>
      <w:sz w:val="32"/>
      <w:szCs w:val="32"/>
    </w:rPr>
  </w:style>
  <w:style w:type="paragraph" w:styleId="ListParagraph">
    <w:name w:val="List Paragraph"/>
    <w:basedOn w:val="Normal"/>
    <w:uiPriority w:val="34"/>
    <w:qFormat/>
    <w:rsid w:val="00461D76"/>
    <w:pPr>
      <w:spacing w:before="60" w:after="60" w:line="259" w:lineRule="auto"/>
      <w:ind w:left="720"/>
    </w:pPr>
    <w:rPr>
      <w:rFonts w:asciiTheme="minorHAnsi" w:hAnsiTheme="minorHAnsi" w:cstheme="minorBidi"/>
    </w:rPr>
  </w:style>
  <w:style w:type="paragraph" w:styleId="Caption">
    <w:name w:val="caption"/>
    <w:basedOn w:val="Normal"/>
    <w:next w:val="Normal"/>
    <w:uiPriority w:val="35"/>
    <w:unhideWhenUsed/>
    <w:qFormat/>
    <w:rsid w:val="009720A4"/>
    <w:pPr>
      <w:spacing w:after="200"/>
    </w:pPr>
    <w:rPr>
      <w:rFonts w:asciiTheme="minorHAnsi" w:hAnsiTheme="minorHAnsi" w:cstheme="minorBidi"/>
      <w:i/>
      <w:iCs/>
      <w:color w:val="44546A" w:themeColor="text2"/>
      <w:sz w:val="18"/>
      <w:szCs w:val="18"/>
    </w:rPr>
  </w:style>
  <w:style w:type="character" w:customStyle="1" w:styleId="Heading2Char">
    <w:name w:val="Heading 2 Char"/>
    <w:basedOn w:val="DefaultParagraphFont"/>
    <w:link w:val="Heading2"/>
    <w:uiPriority w:val="9"/>
    <w:rsid w:val="00197551"/>
    <w:rPr>
      <w:rFonts w:asciiTheme="majorHAnsi" w:eastAsiaTheme="majorEastAsia" w:hAnsiTheme="majorHAnsi" w:cstheme="majorBidi"/>
      <w:color w:val="005588"/>
      <w:sz w:val="26"/>
      <w:szCs w:val="26"/>
    </w:rPr>
  </w:style>
  <w:style w:type="table" w:styleId="TableGrid">
    <w:name w:val="Table Grid"/>
    <w:basedOn w:val="TableNormal"/>
    <w:uiPriority w:val="59"/>
    <w:rsid w:val="00D1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A4C"/>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95499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499E"/>
    <w:rPr>
      <w:sz w:val="20"/>
      <w:szCs w:val="20"/>
    </w:rPr>
  </w:style>
  <w:style w:type="character" w:styleId="FootnoteReference">
    <w:name w:val="footnote reference"/>
    <w:basedOn w:val="DefaultParagraphFont"/>
    <w:uiPriority w:val="99"/>
    <w:semiHidden/>
    <w:unhideWhenUsed/>
    <w:rsid w:val="0095499E"/>
    <w:rPr>
      <w:vertAlign w:val="superscript"/>
    </w:rPr>
  </w:style>
  <w:style w:type="paragraph" w:styleId="PlainText">
    <w:name w:val="Plain Text"/>
    <w:basedOn w:val="Normal"/>
    <w:link w:val="PlainTextChar"/>
    <w:uiPriority w:val="99"/>
    <w:unhideWhenUsed/>
    <w:rsid w:val="00903D61"/>
  </w:style>
  <w:style w:type="character" w:customStyle="1" w:styleId="PlainTextChar">
    <w:name w:val="Plain Text Char"/>
    <w:basedOn w:val="DefaultParagraphFont"/>
    <w:link w:val="PlainText"/>
    <w:uiPriority w:val="99"/>
    <w:rsid w:val="00903D61"/>
    <w:rPr>
      <w:rFonts w:ascii="Calibri" w:hAnsi="Calibri" w:cs="Times New Roman"/>
    </w:rPr>
  </w:style>
  <w:style w:type="paragraph" w:styleId="Header">
    <w:name w:val="header"/>
    <w:basedOn w:val="Normal"/>
    <w:link w:val="HeaderChar"/>
    <w:uiPriority w:val="99"/>
    <w:unhideWhenUsed/>
    <w:rsid w:val="00D512C7"/>
    <w:pPr>
      <w:tabs>
        <w:tab w:val="center" w:pos="4513"/>
        <w:tab w:val="right" w:pos="9026"/>
      </w:tabs>
      <w:spacing w:after="0"/>
    </w:pPr>
  </w:style>
  <w:style w:type="character" w:customStyle="1" w:styleId="HeaderChar">
    <w:name w:val="Header Char"/>
    <w:basedOn w:val="DefaultParagraphFont"/>
    <w:link w:val="Header"/>
    <w:uiPriority w:val="99"/>
    <w:rsid w:val="00D512C7"/>
    <w:rPr>
      <w:rFonts w:ascii="Calibri" w:hAnsi="Calibri" w:cs="Times New Roman"/>
    </w:rPr>
  </w:style>
  <w:style w:type="paragraph" w:styleId="Footer">
    <w:name w:val="footer"/>
    <w:basedOn w:val="Normal"/>
    <w:link w:val="FooterChar"/>
    <w:uiPriority w:val="99"/>
    <w:unhideWhenUsed/>
    <w:rsid w:val="00D512C7"/>
    <w:pPr>
      <w:tabs>
        <w:tab w:val="center" w:pos="4513"/>
        <w:tab w:val="right" w:pos="9026"/>
      </w:tabs>
      <w:spacing w:after="0"/>
    </w:pPr>
  </w:style>
  <w:style w:type="character" w:customStyle="1" w:styleId="FooterChar">
    <w:name w:val="Footer Char"/>
    <w:basedOn w:val="DefaultParagraphFont"/>
    <w:link w:val="Footer"/>
    <w:uiPriority w:val="99"/>
    <w:rsid w:val="00D512C7"/>
    <w:rPr>
      <w:rFonts w:ascii="Calibri" w:hAnsi="Calibri" w:cs="Times New Roman"/>
    </w:rPr>
  </w:style>
  <w:style w:type="character" w:styleId="CommentReference">
    <w:name w:val="annotation reference"/>
    <w:basedOn w:val="DefaultParagraphFont"/>
    <w:uiPriority w:val="99"/>
    <w:semiHidden/>
    <w:unhideWhenUsed/>
    <w:rsid w:val="00576D39"/>
    <w:rPr>
      <w:sz w:val="16"/>
      <w:szCs w:val="16"/>
    </w:rPr>
  </w:style>
  <w:style w:type="paragraph" w:styleId="CommentText">
    <w:name w:val="annotation text"/>
    <w:basedOn w:val="Normal"/>
    <w:link w:val="CommentTextChar"/>
    <w:uiPriority w:val="99"/>
    <w:semiHidden/>
    <w:unhideWhenUsed/>
    <w:rsid w:val="00576D39"/>
    <w:rPr>
      <w:sz w:val="20"/>
      <w:szCs w:val="20"/>
    </w:rPr>
  </w:style>
  <w:style w:type="character" w:customStyle="1" w:styleId="CommentTextChar">
    <w:name w:val="Comment Text Char"/>
    <w:basedOn w:val="DefaultParagraphFont"/>
    <w:link w:val="CommentText"/>
    <w:uiPriority w:val="99"/>
    <w:semiHidden/>
    <w:rsid w:val="00576D3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6D39"/>
    <w:rPr>
      <w:b/>
      <w:bCs/>
    </w:rPr>
  </w:style>
  <w:style w:type="character" w:customStyle="1" w:styleId="CommentSubjectChar">
    <w:name w:val="Comment Subject Char"/>
    <w:basedOn w:val="CommentTextChar"/>
    <w:link w:val="CommentSubject"/>
    <w:uiPriority w:val="99"/>
    <w:semiHidden/>
    <w:rsid w:val="00576D39"/>
    <w:rPr>
      <w:rFonts w:ascii="Calibri" w:hAnsi="Calibri" w:cs="Times New Roman"/>
      <w:b/>
      <w:bCs/>
      <w:sz w:val="20"/>
      <w:szCs w:val="20"/>
    </w:rPr>
  </w:style>
  <w:style w:type="paragraph" w:styleId="BalloonText">
    <w:name w:val="Balloon Text"/>
    <w:basedOn w:val="Normal"/>
    <w:link w:val="BalloonTextChar"/>
    <w:uiPriority w:val="99"/>
    <w:semiHidden/>
    <w:unhideWhenUsed/>
    <w:rsid w:val="00576D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D39"/>
    <w:rPr>
      <w:rFonts w:ascii="Segoe UI" w:hAnsi="Segoe UI" w:cs="Segoe UI"/>
      <w:sz w:val="18"/>
      <w:szCs w:val="18"/>
    </w:rPr>
  </w:style>
  <w:style w:type="character" w:styleId="FollowedHyperlink">
    <w:name w:val="FollowedHyperlink"/>
    <w:basedOn w:val="DefaultParagraphFont"/>
    <w:uiPriority w:val="99"/>
    <w:semiHidden/>
    <w:unhideWhenUsed/>
    <w:rsid w:val="00DC373D"/>
    <w:rPr>
      <w:color w:val="954F72" w:themeColor="followedHyperlink"/>
      <w:u w:val="single"/>
    </w:rPr>
  </w:style>
  <w:style w:type="paragraph" w:styleId="TOCHeading">
    <w:name w:val="TOC Heading"/>
    <w:basedOn w:val="Heading1"/>
    <w:next w:val="Normal"/>
    <w:uiPriority w:val="39"/>
    <w:unhideWhenUsed/>
    <w:qFormat/>
    <w:rsid w:val="001F3458"/>
    <w:pPr>
      <w:spacing w:after="0"/>
      <w:outlineLvl w:val="9"/>
    </w:pPr>
    <w:rPr>
      <w:lang w:val="en-US"/>
    </w:rPr>
  </w:style>
  <w:style w:type="paragraph" w:styleId="TOC1">
    <w:name w:val="toc 1"/>
    <w:basedOn w:val="Normal"/>
    <w:next w:val="Normal"/>
    <w:autoRedefine/>
    <w:uiPriority w:val="39"/>
    <w:unhideWhenUsed/>
    <w:rsid w:val="001F3458"/>
    <w:pPr>
      <w:spacing w:after="100"/>
    </w:pPr>
  </w:style>
  <w:style w:type="paragraph" w:styleId="TOC2">
    <w:name w:val="toc 2"/>
    <w:basedOn w:val="Normal"/>
    <w:next w:val="Normal"/>
    <w:autoRedefine/>
    <w:uiPriority w:val="39"/>
    <w:unhideWhenUsed/>
    <w:rsid w:val="002957E9"/>
    <w:pPr>
      <w:tabs>
        <w:tab w:val="left" w:pos="567"/>
        <w:tab w:val="right" w:leader="dot" w:pos="9016"/>
      </w:tabs>
      <w:spacing w:after="100"/>
      <w:ind w:left="220"/>
    </w:pPr>
  </w:style>
  <w:style w:type="character" w:customStyle="1" w:styleId="Heading3Char">
    <w:name w:val="Heading 3 Char"/>
    <w:basedOn w:val="DefaultParagraphFont"/>
    <w:link w:val="Heading3"/>
    <w:uiPriority w:val="9"/>
    <w:rsid w:val="00911721"/>
    <w:rPr>
      <w:rFonts w:asciiTheme="majorHAnsi" w:eastAsiaTheme="majorEastAsia" w:hAnsiTheme="majorHAnsi" w:cstheme="majorBidi"/>
      <w:color w:val="005588"/>
      <w:sz w:val="24"/>
      <w:szCs w:val="24"/>
    </w:rPr>
  </w:style>
  <w:style w:type="paragraph" w:styleId="TOC3">
    <w:name w:val="toc 3"/>
    <w:basedOn w:val="Normal"/>
    <w:next w:val="Normal"/>
    <w:autoRedefine/>
    <w:uiPriority w:val="39"/>
    <w:unhideWhenUsed/>
    <w:rsid w:val="002957E9"/>
    <w:pPr>
      <w:tabs>
        <w:tab w:val="left" w:pos="851"/>
        <w:tab w:val="right" w:leader="dot" w:pos="9016"/>
      </w:tabs>
      <w:spacing w:after="100"/>
      <w:ind w:left="440"/>
    </w:pPr>
  </w:style>
  <w:style w:type="character" w:customStyle="1" w:styleId="Heading4Char">
    <w:name w:val="Heading 4 Char"/>
    <w:basedOn w:val="DefaultParagraphFont"/>
    <w:link w:val="Heading4"/>
    <w:uiPriority w:val="9"/>
    <w:rsid w:val="00CC464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597475">
      <w:bodyDiv w:val="1"/>
      <w:marLeft w:val="0"/>
      <w:marRight w:val="0"/>
      <w:marTop w:val="0"/>
      <w:marBottom w:val="0"/>
      <w:divBdr>
        <w:top w:val="none" w:sz="0" w:space="0" w:color="auto"/>
        <w:left w:val="none" w:sz="0" w:space="0" w:color="auto"/>
        <w:bottom w:val="none" w:sz="0" w:space="0" w:color="auto"/>
        <w:right w:val="none" w:sz="0" w:space="0" w:color="auto"/>
      </w:divBdr>
    </w:div>
    <w:div w:id="1009530733">
      <w:bodyDiv w:val="1"/>
      <w:marLeft w:val="0"/>
      <w:marRight w:val="0"/>
      <w:marTop w:val="0"/>
      <w:marBottom w:val="0"/>
      <w:divBdr>
        <w:top w:val="none" w:sz="0" w:space="0" w:color="auto"/>
        <w:left w:val="none" w:sz="0" w:space="0" w:color="auto"/>
        <w:bottom w:val="none" w:sz="0" w:space="0" w:color="auto"/>
        <w:right w:val="none" w:sz="0" w:space="0" w:color="auto"/>
      </w:divBdr>
    </w:div>
    <w:div w:id="1118797568">
      <w:bodyDiv w:val="1"/>
      <w:marLeft w:val="0"/>
      <w:marRight w:val="0"/>
      <w:marTop w:val="0"/>
      <w:marBottom w:val="0"/>
      <w:divBdr>
        <w:top w:val="none" w:sz="0" w:space="0" w:color="auto"/>
        <w:left w:val="none" w:sz="0" w:space="0" w:color="auto"/>
        <w:bottom w:val="none" w:sz="0" w:space="0" w:color="auto"/>
        <w:right w:val="none" w:sz="0" w:space="0" w:color="auto"/>
      </w:divBdr>
    </w:div>
    <w:div w:id="1130246966">
      <w:bodyDiv w:val="1"/>
      <w:marLeft w:val="0"/>
      <w:marRight w:val="0"/>
      <w:marTop w:val="0"/>
      <w:marBottom w:val="0"/>
      <w:divBdr>
        <w:top w:val="none" w:sz="0" w:space="0" w:color="auto"/>
        <w:left w:val="none" w:sz="0" w:space="0" w:color="auto"/>
        <w:bottom w:val="none" w:sz="0" w:space="0" w:color="auto"/>
        <w:right w:val="none" w:sz="0" w:space="0" w:color="auto"/>
      </w:divBdr>
    </w:div>
    <w:div w:id="1371494471">
      <w:bodyDiv w:val="1"/>
      <w:marLeft w:val="0"/>
      <w:marRight w:val="0"/>
      <w:marTop w:val="0"/>
      <w:marBottom w:val="0"/>
      <w:divBdr>
        <w:top w:val="none" w:sz="0" w:space="0" w:color="auto"/>
        <w:left w:val="none" w:sz="0" w:space="0" w:color="auto"/>
        <w:bottom w:val="none" w:sz="0" w:space="0" w:color="auto"/>
        <w:right w:val="none" w:sz="0" w:space="0" w:color="auto"/>
      </w:divBdr>
    </w:div>
    <w:div w:id="1408725119">
      <w:bodyDiv w:val="1"/>
      <w:marLeft w:val="0"/>
      <w:marRight w:val="0"/>
      <w:marTop w:val="0"/>
      <w:marBottom w:val="0"/>
      <w:divBdr>
        <w:top w:val="none" w:sz="0" w:space="0" w:color="auto"/>
        <w:left w:val="none" w:sz="0" w:space="0" w:color="auto"/>
        <w:bottom w:val="none" w:sz="0" w:space="0" w:color="auto"/>
        <w:right w:val="none" w:sz="0" w:space="0" w:color="auto"/>
      </w:divBdr>
    </w:div>
    <w:div w:id="1436831327">
      <w:bodyDiv w:val="1"/>
      <w:marLeft w:val="0"/>
      <w:marRight w:val="0"/>
      <w:marTop w:val="0"/>
      <w:marBottom w:val="0"/>
      <w:divBdr>
        <w:top w:val="none" w:sz="0" w:space="0" w:color="auto"/>
        <w:left w:val="none" w:sz="0" w:space="0" w:color="auto"/>
        <w:bottom w:val="none" w:sz="0" w:space="0" w:color="auto"/>
        <w:right w:val="none" w:sz="0" w:space="0" w:color="auto"/>
      </w:divBdr>
    </w:div>
    <w:div w:id="19079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ul.edu.au" TargetMode="External"/><Relationship Id="rId4" Type="http://schemas.openxmlformats.org/officeDocument/2006/relationships/settings" Target="settings.xml"/><Relationship Id="rId9" Type="http://schemas.openxmlformats.org/officeDocument/2006/relationships/hyperlink" Target="mailto:cpo@caul.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doi.org/10.1038/sdata.2016.18" TargetMode="External"/><Relationship Id="rId2" Type="http://schemas.openxmlformats.org/officeDocument/2006/relationships/hyperlink" Target="https://www.force11.org/group/fairgroup/fairprinciples" TargetMode="External"/><Relationship Id="rId1" Type="http://schemas.openxmlformats.org/officeDocument/2006/relationships/hyperlink" Target="https://ardc.edu.au" TargetMode="External"/><Relationship Id="rId4" Type="http://schemas.openxmlformats.org/officeDocument/2006/relationships/hyperlink" Target="https://www.fair-access.net.au/fair-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5243D-7C9D-47C3-8F66-1F36E681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Rolf</dc:creator>
  <cp:lastModifiedBy>Harry Rolf</cp:lastModifiedBy>
  <cp:revision>4</cp:revision>
  <cp:lastPrinted>2018-08-01T05:44:00Z</cp:lastPrinted>
  <dcterms:created xsi:type="dcterms:W3CDTF">2018-08-01T01:03:00Z</dcterms:created>
  <dcterms:modified xsi:type="dcterms:W3CDTF">2018-08-01T06:34:00Z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c58fb4a4-380d-3c94-8b88-e667084a1595</vt:lpwstr>
  </property>
  <property fmtid="{D5CDD505-2E9C-101B-9397-08002B2CF9AE}" pid="24" name="Mendeley Citation Style_1">
    <vt:lpwstr>http://csl.mendeley.com/styles/447499581/ieee-hr-edited</vt:lpwstr>
  </property>
</Properties>
</file>