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84" w:rsidRPr="00850571" w:rsidRDefault="00C35784" w:rsidP="00850571">
      <w:pPr>
        <w:spacing w:after="120"/>
        <w:jc w:val="center"/>
        <w:rPr>
          <w:b/>
        </w:rPr>
      </w:pPr>
      <w:r w:rsidRPr="00850571">
        <w:rPr>
          <w:b/>
        </w:rPr>
        <w:t>Notes re Incorporating CAUL in the ACT</w:t>
      </w:r>
    </w:p>
    <w:p w:rsidR="00490E6E" w:rsidRDefault="00490E6E" w:rsidP="00850571">
      <w:pPr>
        <w:spacing w:after="120"/>
      </w:pPr>
      <w:r>
        <w:t>This document highlights important roles and documents and requirements related to CAUL’s incorporation in the ACT.  Where specific documents are mentioned, it highlights only those sections that are not normal practice for CAUL, or where decisions need to be made by the Executive or CAUL members.</w:t>
      </w:r>
    </w:p>
    <w:p w:rsidR="00490E6E" w:rsidRPr="00490E6E" w:rsidRDefault="00490E6E" w:rsidP="00850571">
      <w:pPr>
        <w:spacing w:after="120"/>
        <w:rPr>
          <w:color w:val="FF0000"/>
        </w:rPr>
      </w:pPr>
      <w:r w:rsidRPr="00490E6E">
        <w:rPr>
          <w:color w:val="FF0000"/>
        </w:rPr>
        <w:t xml:space="preserve">A separate document will indicate </w:t>
      </w:r>
      <w:r>
        <w:rPr>
          <w:color w:val="FF0000"/>
        </w:rPr>
        <w:t>what</w:t>
      </w:r>
      <w:r w:rsidRPr="00490E6E">
        <w:rPr>
          <w:color w:val="FF0000"/>
        </w:rPr>
        <w:t xml:space="preserve"> decisions need to be made, </w:t>
      </w:r>
      <w:r>
        <w:rPr>
          <w:color w:val="FF0000"/>
        </w:rPr>
        <w:t xml:space="preserve">when </w:t>
      </w:r>
      <w:r w:rsidRPr="00490E6E">
        <w:rPr>
          <w:color w:val="FF0000"/>
        </w:rPr>
        <w:t>and by whom.</w:t>
      </w:r>
    </w:p>
    <w:p w:rsidR="003613D7" w:rsidRDefault="003613D7" w:rsidP="00850571">
      <w:pPr>
        <w:spacing w:after="120"/>
      </w:pPr>
      <w:r w:rsidRPr="00850571">
        <w:t xml:space="preserve">From: </w:t>
      </w:r>
      <w:hyperlink r:id="rId7" w:history="1">
        <w:r w:rsidRPr="00850571">
          <w:rPr>
            <w:rStyle w:val="Hyperlink"/>
            <w:rFonts w:cstheme="minorBidi"/>
          </w:rPr>
          <w:t>https://www.accesscanberra.act.gov.au/app/answers/detail/a_id/1504/kw/incorporation</w:t>
        </w:r>
      </w:hyperlink>
      <w:r w:rsidRPr="00850571">
        <w:t xml:space="preserve"> </w:t>
      </w:r>
    </w:p>
    <w:p w:rsidR="00045212" w:rsidRDefault="00045212" w:rsidP="00850571">
      <w:pPr>
        <w:spacing w:after="120"/>
      </w:pPr>
      <w:r>
        <w:t>Important resources:</w:t>
      </w:r>
    </w:p>
    <w:p w:rsidR="00045212" w:rsidRDefault="00045212" w:rsidP="00045212">
      <w:pPr>
        <w:pStyle w:val="Heading3"/>
      </w:pPr>
      <w:r>
        <w:t>Publications</w:t>
      </w:r>
    </w:p>
    <w:p w:rsidR="00045212" w:rsidRDefault="00045212" w:rsidP="00371E4C">
      <w:pPr>
        <w:numPr>
          <w:ilvl w:val="0"/>
          <w:numId w:val="11"/>
        </w:numPr>
        <w:spacing w:before="100" w:beforeAutospacing="1" w:after="100" w:afterAutospacing="1" w:line="240" w:lineRule="auto"/>
      </w:pPr>
      <w:hyperlink r:id="rId8" w:history="1">
        <w:r>
          <w:rPr>
            <w:rStyle w:val="Hyperlink"/>
          </w:rPr>
          <w:t>Associations practice manual (PDF 215KB)</w:t>
        </w:r>
      </w:hyperlink>
      <w:r w:rsidR="00F74A71">
        <w:t xml:space="preserve"> </w:t>
      </w:r>
      <w:r w:rsidR="00F74A71" w:rsidRPr="00371E4C">
        <w:rPr>
          <w:color w:val="FF0000"/>
        </w:rPr>
        <w:t>[essential reading]</w:t>
      </w:r>
    </w:p>
    <w:p w:rsidR="00045212" w:rsidRDefault="00045212" w:rsidP="00045212">
      <w:pPr>
        <w:numPr>
          <w:ilvl w:val="0"/>
          <w:numId w:val="11"/>
        </w:numPr>
        <w:spacing w:before="100" w:beforeAutospacing="1" w:after="100" w:afterAutospacing="1" w:line="240" w:lineRule="auto"/>
      </w:pPr>
      <w:hyperlink r:id="rId9" w:history="1">
        <w:r>
          <w:rPr>
            <w:rStyle w:val="Hyperlink"/>
          </w:rPr>
          <w:t>Model rules (DOC 99KB)</w:t>
        </w:r>
      </w:hyperlink>
      <w:r>
        <w:t xml:space="preserve"> or </w:t>
      </w:r>
      <w:hyperlink r:id="rId10" w:history="1">
        <w:r>
          <w:rPr>
            <w:rStyle w:val="Hyperlink"/>
          </w:rPr>
          <w:t>(PDF 111KB)</w:t>
        </w:r>
      </w:hyperlink>
    </w:p>
    <w:p w:rsidR="00045212" w:rsidRDefault="00045212" w:rsidP="00045212">
      <w:pPr>
        <w:numPr>
          <w:ilvl w:val="0"/>
          <w:numId w:val="11"/>
        </w:numPr>
        <w:spacing w:before="100" w:beforeAutospacing="1" w:after="100" w:afterAutospacing="1" w:line="240" w:lineRule="auto"/>
      </w:pPr>
      <w:hyperlink r:id="rId11" w:history="1">
        <w:r>
          <w:rPr>
            <w:rStyle w:val="Hyperlink"/>
          </w:rPr>
          <w:t>Association constitution and rules checklist (PDF 101KB)</w:t>
        </w:r>
      </w:hyperlink>
    </w:p>
    <w:p w:rsidR="00045212" w:rsidRDefault="00045212" w:rsidP="00045212">
      <w:pPr>
        <w:pStyle w:val="Heading3"/>
      </w:pPr>
      <w:r>
        <w:t>Legislation</w:t>
      </w:r>
    </w:p>
    <w:p w:rsidR="00045212" w:rsidRDefault="00045212" w:rsidP="00045212">
      <w:pPr>
        <w:numPr>
          <w:ilvl w:val="0"/>
          <w:numId w:val="12"/>
        </w:numPr>
        <w:spacing w:before="100" w:beforeAutospacing="1" w:after="100" w:afterAutospacing="1" w:line="240" w:lineRule="auto"/>
      </w:pPr>
      <w:hyperlink r:id="rId12" w:history="1">
        <w:r>
          <w:rPr>
            <w:rStyle w:val="Hyperlink"/>
            <w:i/>
            <w:iCs/>
          </w:rPr>
          <w:t xml:space="preserve">Associations </w:t>
        </w:r>
        <w:r>
          <w:rPr>
            <w:rStyle w:val="Emphasis"/>
            <w:color w:val="0000FF"/>
            <w:u w:val="single"/>
          </w:rPr>
          <w:t>Incorporations</w:t>
        </w:r>
        <w:r>
          <w:rPr>
            <w:rStyle w:val="Hyperlink"/>
            <w:i/>
            <w:iCs/>
          </w:rPr>
          <w:t xml:space="preserve"> Act 1991</w:t>
        </w:r>
      </w:hyperlink>
    </w:p>
    <w:p w:rsidR="00045212" w:rsidRDefault="00045212" w:rsidP="00045212">
      <w:pPr>
        <w:numPr>
          <w:ilvl w:val="0"/>
          <w:numId w:val="12"/>
        </w:numPr>
        <w:spacing w:before="100" w:beforeAutospacing="1" w:after="100" w:afterAutospacing="1" w:line="240" w:lineRule="auto"/>
      </w:pPr>
      <w:hyperlink r:id="rId13" w:history="1">
        <w:r>
          <w:rPr>
            <w:rStyle w:val="Hyperlink"/>
            <w:i/>
            <w:iCs/>
          </w:rPr>
          <w:t xml:space="preserve">Associations </w:t>
        </w:r>
        <w:r>
          <w:rPr>
            <w:rStyle w:val="Emphasis"/>
            <w:color w:val="0000FF"/>
            <w:u w:val="single"/>
          </w:rPr>
          <w:t>Incorporation</w:t>
        </w:r>
        <w:r>
          <w:rPr>
            <w:rStyle w:val="Hyperlink"/>
            <w:i/>
            <w:iCs/>
          </w:rPr>
          <w:t xml:space="preserve"> Regulation 1991</w:t>
        </w:r>
      </w:hyperlink>
    </w:p>
    <w:p w:rsidR="00045212" w:rsidRDefault="00045212" w:rsidP="00045212">
      <w:pPr>
        <w:numPr>
          <w:ilvl w:val="0"/>
          <w:numId w:val="12"/>
        </w:numPr>
        <w:spacing w:before="100" w:beforeAutospacing="1" w:after="100" w:afterAutospacing="1" w:line="240" w:lineRule="auto"/>
      </w:pPr>
      <w:hyperlink r:id="rId14" w:history="1">
        <w:r>
          <w:rPr>
            <w:rStyle w:val="Hyperlink"/>
            <w:i/>
            <w:iCs/>
          </w:rPr>
          <w:t>Corporations Act 2001 (</w:t>
        </w:r>
        <w:proofErr w:type="spellStart"/>
        <w:r>
          <w:rPr>
            <w:rStyle w:val="Hyperlink"/>
            <w:i/>
            <w:iCs/>
          </w:rPr>
          <w:t>Cwlth</w:t>
        </w:r>
        <w:proofErr w:type="spellEnd"/>
        <w:r>
          <w:rPr>
            <w:rStyle w:val="Hyperlink"/>
            <w:i/>
            <w:iCs/>
          </w:rPr>
          <w:t>)</w:t>
        </w:r>
      </w:hyperlink>
    </w:p>
    <w:p w:rsidR="00045212" w:rsidRDefault="00045212" w:rsidP="00045212">
      <w:pPr>
        <w:numPr>
          <w:ilvl w:val="0"/>
          <w:numId w:val="12"/>
        </w:numPr>
        <w:spacing w:before="100" w:beforeAutospacing="1" w:after="100" w:afterAutospacing="1" w:line="240" w:lineRule="auto"/>
      </w:pPr>
      <w:hyperlink r:id="rId15" w:history="1">
        <w:r>
          <w:rPr>
            <w:rStyle w:val="Hyperlink"/>
            <w:i/>
            <w:iCs/>
          </w:rPr>
          <w:t>Corporations Regulations 2001 (</w:t>
        </w:r>
        <w:proofErr w:type="spellStart"/>
        <w:r>
          <w:rPr>
            <w:rStyle w:val="Hyperlink"/>
            <w:i/>
            <w:iCs/>
          </w:rPr>
          <w:t>Cwlth</w:t>
        </w:r>
        <w:proofErr w:type="spellEnd"/>
        <w:r>
          <w:rPr>
            <w:rStyle w:val="Hyperlink"/>
            <w:i/>
            <w:iCs/>
          </w:rPr>
          <w:t>)</w:t>
        </w:r>
      </w:hyperlink>
    </w:p>
    <w:p w:rsidR="00045212" w:rsidRDefault="00045212" w:rsidP="00045212">
      <w:pPr>
        <w:pStyle w:val="Heading3"/>
      </w:pPr>
      <w:r>
        <w:t>Public registers</w:t>
      </w:r>
    </w:p>
    <w:p w:rsidR="00045212" w:rsidRDefault="00045212" w:rsidP="00045212">
      <w:pPr>
        <w:numPr>
          <w:ilvl w:val="0"/>
          <w:numId w:val="13"/>
        </w:numPr>
        <w:spacing w:before="100" w:beforeAutospacing="1" w:after="100" w:afterAutospacing="1" w:line="240" w:lineRule="auto"/>
      </w:pPr>
      <w:hyperlink r:id="rId16" w:history="1">
        <w:r>
          <w:rPr>
            <w:rStyle w:val="Hyperlink"/>
          </w:rPr>
          <w:t>Associations public register (XLS 770KB)</w:t>
        </w:r>
      </w:hyperlink>
      <w:r>
        <w:t xml:space="preserve"> or </w:t>
      </w:r>
      <w:hyperlink r:id="rId17" w:history="1">
        <w:r>
          <w:rPr>
            <w:rStyle w:val="Hyperlink"/>
          </w:rPr>
          <w:t>(PDF 1.56MB)</w:t>
        </w:r>
      </w:hyperlink>
    </w:p>
    <w:p w:rsidR="00245640" w:rsidRPr="00850571" w:rsidRDefault="002F2649" w:rsidP="00850571">
      <w:pPr>
        <w:spacing w:after="120"/>
      </w:pPr>
      <w:r w:rsidRPr="00850571">
        <w:t xml:space="preserve">From </w:t>
      </w:r>
      <w:r w:rsidRPr="00045212">
        <w:rPr>
          <w:i/>
          <w:u w:val="single"/>
        </w:rPr>
        <w:t>Application to incorporate an association.do</w:t>
      </w:r>
      <w:r w:rsidRPr="00850571">
        <w:rPr>
          <w:i/>
        </w:rPr>
        <w:t>c</w:t>
      </w:r>
      <w:r w:rsidRPr="00850571">
        <w:t xml:space="preserve"> (in the ACT)</w:t>
      </w:r>
    </w:p>
    <w:p w:rsidR="002F2649" w:rsidRPr="00850571" w:rsidRDefault="002F2649" w:rsidP="00850571">
      <w:pPr>
        <w:numPr>
          <w:ilvl w:val="0"/>
          <w:numId w:val="1"/>
        </w:numPr>
        <w:tabs>
          <w:tab w:val="left" w:pos="33"/>
          <w:tab w:val="left" w:pos="317"/>
        </w:tabs>
        <w:spacing w:after="120" w:line="240" w:lineRule="auto"/>
        <w:ind w:left="317" w:hanging="284"/>
        <w:jc w:val="both"/>
        <w:rPr>
          <w:rFonts w:cs="Calibri"/>
        </w:rPr>
      </w:pPr>
      <w:r w:rsidRPr="00850571">
        <w:rPr>
          <w:rFonts w:cs="Calibri"/>
        </w:rPr>
        <w:t>The incorporation of an association creates a legal entity, under the management</w:t>
      </w:r>
      <w:r w:rsidR="00304606">
        <w:rPr>
          <w:rFonts w:cs="Calibri"/>
        </w:rPr>
        <w:t xml:space="preserve"> of the committee members.  The </w:t>
      </w:r>
      <w:r w:rsidRPr="00850571">
        <w:rPr>
          <w:rFonts w:cs="Calibri"/>
          <w:u w:val="single"/>
        </w:rPr>
        <w:t>committee members are held accountable</w:t>
      </w:r>
      <w:r w:rsidRPr="00850571">
        <w:rPr>
          <w:rFonts w:cs="Calibri"/>
        </w:rPr>
        <w:t xml:space="preserve"> for ensuring that the association operates in compliance with applicable laws including the Act  and the </w:t>
      </w:r>
      <w:r w:rsidRPr="00850571">
        <w:rPr>
          <w:rFonts w:cs="Calibri"/>
          <w:i/>
        </w:rPr>
        <w:t>Associations Incorporation Regulation 1991</w:t>
      </w:r>
      <w:r w:rsidRPr="00850571">
        <w:rPr>
          <w:rFonts w:cs="Calibri"/>
        </w:rPr>
        <w:t xml:space="preserve"> (the Regulation).</w:t>
      </w:r>
    </w:p>
    <w:p w:rsidR="002F2649" w:rsidRPr="00850571" w:rsidRDefault="002F2649" w:rsidP="00850571">
      <w:pPr>
        <w:numPr>
          <w:ilvl w:val="0"/>
          <w:numId w:val="1"/>
        </w:numPr>
        <w:tabs>
          <w:tab w:val="left" w:pos="33"/>
          <w:tab w:val="left" w:pos="317"/>
        </w:tabs>
        <w:spacing w:after="120" w:line="240" w:lineRule="auto"/>
        <w:ind w:left="317" w:hanging="284"/>
        <w:jc w:val="both"/>
        <w:rPr>
          <w:rFonts w:cs="Calibri"/>
        </w:rPr>
      </w:pPr>
      <w:r w:rsidRPr="00850571">
        <w:rPr>
          <w:rFonts w:cs="Calibri"/>
        </w:rPr>
        <w:t xml:space="preserve">The </w:t>
      </w:r>
      <w:r w:rsidRPr="00850571">
        <w:rPr>
          <w:rFonts w:cs="Calibri"/>
          <w:u w:val="single"/>
        </w:rPr>
        <w:t>public officer</w:t>
      </w:r>
      <w:r w:rsidRPr="00850571">
        <w:rPr>
          <w:rFonts w:cs="Calibri"/>
        </w:rPr>
        <w:t xml:space="preserve"> is responsible for acting as a point of contact between the association and the community and is expected to be able to represent the association in dealings with Access Canberra. </w:t>
      </w:r>
    </w:p>
    <w:p w:rsidR="002F2649" w:rsidRPr="00850571" w:rsidRDefault="002F2649" w:rsidP="00850571">
      <w:pPr>
        <w:numPr>
          <w:ilvl w:val="0"/>
          <w:numId w:val="1"/>
        </w:numPr>
        <w:tabs>
          <w:tab w:val="left" w:pos="33"/>
          <w:tab w:val="left" w:pos="317"/>
        </w:tabs>
        <w:spacing w:after="120" w:line="240" w:lineRule="auto"/>
        <w:ind w:left="317" w:hanging="284"/>
        <w:jc w:val="both"/>
        <w:rPr>
          <w:rFonts w:cs="Calibri"/>
        </w:rPr>
      </w:pPr>
      <w:r w:rsidRPr="00850571">
        <w:rPr>
          <w:rFonts w:cs="Calibri"/>
        </w:rPr>
        <w:t xml:space="preserve">The Act prohibits any person from serving as a committee member or the public officer if that person is insolvent or bankrupt, without leave from the ACT Supreme Court under S 63 of the Act.  A search should be conducted of the records held by the </w:t>
      </w:r>
      <w:r w:rsidRPr="00850571">
        <w:t>Australian Financial Security Authority (AFSA)</w:t>
      </w:r>
      <w:r w:rsidRPr="00850571">
        <w:rPr>
          <w:rFonts w:cs="Calibri"/>
        </w:rPr>
        <w:t xml:space="preserve"> at </w:t>
      </w:r>
      <w:hyperlink r:id="rId18" w:history="1">
        <w:r w:rsidRPr="00850571">
          <w:rPr>
            <w:rStyle w:val="Hyperlink"/>
            <w:rFonts w:cs="Arial"/>
          </w:rPr>
          <w:t>www.afsa.gov.au</w:t>
        </w:r>
      </w:hyperlink>
      <w:r w:rsidRPr="00850571">
        <w:t xml:space="preserve"> </w:t>
      </w:r>
      <w:r w:rsidRPr="00850571">
        <w:rPr>
          <w:rFonts w:cs="Calibri"/>
          <w:u w:val="single"/>
        </w:rPr>
        <w:t>before accepting the nomination of a person as a committee member</w:t>
      </w:r>
      <w:r w:rsidRPr="00850571">
        <w:rPr>
          <w:rFonts w:cs="Calibri"/>
        </w:rPr>
        <w:t>.</w:t>
      </w:r>
    </w:p>
    <w:p w:rsidR="002F2649" w:rsidRPr="00850571" w:rsidRDefault="002F2649" w:rsidP="00850571">
      <w:pPr>
        <w:numPr>
          <w:ilvl w:val="0"/>
          <w:numId w:val="1"/>
        </w:numPr>
        <w:tabs>
          <w:tab w:val="left" w:pos="33"/>
          <w:tab w:val="left" w:pos="317"/>
        </w:tabs>
        <w:spacing w:after="120" w:line="240" w:lineRule="auto"/>
        <w:ind w:left="317" w:hanging="284"/>
        <w:jc w:val="both"/>
      </w:pPr>
      <w:r w:rsidRPr="00850571">
        <w:rPr>
          <w:rFonts w:cs="Calibri"/>
          <w:u w:val="single"/>
        </w:rPr>
        <w:t>If the association, the public officer or a committee member fails to meet their statutory obligations</w:t>
      </w:r>
      <w:r w:rsidRPr="00850571">
        <w:rPr>
          <w:rFonts w:cs="Calibri"/>
        </w:rPr>
        <w:t xml:space="preserve"> under the Act (such as failure to lodge annual returns), the Registrar-General may make an application to the ACT Civil and Administrative</w:t>
      </w:r>
      <w:r w:rsidRPr="00850571">
        <w:rPr>
          <w:rFonts w:cs="Calibri"/>
        </w:rPr>
        <w:t xml:space="preserve"> </w:t>
      </w:r>
      <w:r w:rsidRPr="00850571">
        <w:rPr>
          <w:rFonts w:cs="Calibri"/>
        </w:rPr>
        <w:t>Tribunal (ACAT) for the disqualification of the office-holder.  The disqualification will be for a period the ACAT considers appropriate if satisfied that the extent of noncompliance justifies disqualification.</w:t>
      </w:r>
    </w:p>
    <w:p w:rsidR="00C35784" w:rsidRPr="00850571" w:rsidRDefault="00C35784" w:rsidP="00850571">
      <w:pPr>
        <w:spacing w:after="120"/>
        <w:rPr>
          <w:rFonts w:cs="Calibri"/>
          <w:bCs/>
        </w:rPr>
      </w:pPr>
      <w:r w:rsidRPr="00045212">
        <w:rPr>
          <w:rFonts w:cs="Calibri"/>
          <w:bCs/>
          <w:u w:val="single"/>
        </w:rPr>
        <w:t>The public officer must be an ACT resident</w:t>
      </w:r>
      <w:r w:rsidRPr="00850571">
        <w:rPr>
          <w:rFonts w:cs="Calibri"/>
          <w:bCs/>
        </w:rPr>
        <w:t xml:space="preserve"> aged 18 years or older. If you do not want your residential address on the public record, please list an alternative address in the </w:t>
      </w:r>
      <w:r w:rsidRPr="00850571">
        <w:rPr>
          <w:rFonts w:cs="Calibri"/>
          <w:bCs/>
        </w:rPr>
        <w:t>ACT</w:t>
      </w:r>
    </w:p>
    <w:p w:rsidR="00C35784" w:rsidRPr="00850571" w:rsidRDefault="00045212" w:rsidP="00850571">
      <w:pPr>
        <w:pStyle w:val="Header"/>
        <w:tabs>
          <w:tab w:val="clear" w:pos="4320"/>
          <w:tab w:val="clear" w:pos="8640"/>
        </w:tabs>
        <w:spacing w:after="120"/>
        <w:jc w:val="both"/>
        <w:rPr>
          <w:rFonts w:asciiTheme="minorHAnsi" w:hAnsiTheme="minorHAnsi"/>
          <w:noProof/>
          <w:sz w:val="22"/>
          <w:szCs w:val="22"/>
          <w:lang w:val="en-US"/>
        </w:rPr>
      </w:pPr>
      <w:r>
        <w:rPr>
          <w:rFonts w:asciiTheme="minorHAnsi" w:hAnsiTheme="minorHAnsi"/>
          <w:noProof/>
          <w:sz w:val="22"/>
          <w:szCs w:val="22"/>
          <w:lang w:val="en-US"/>
        </w:rPr>
        <w:t>….</w:t>
      </w:r>
      <w:r w:rsidR="00C35784" w:rsidRPr="00850571">
        <w:rPr>
          <w:rFonts w:asciiTheme="minorHAnsi" w:hAnsiTheme="minorHAnsi"/>
          <w:noProof/>
          <w:sz w:val="22"/>
          <w:szCs w:val="22"/>
          <w:lang w:val="en-US"/>
        </w:rPr>
        <w:t xml:space="preserve"> </w:t>
      </w:r>
      <w:r w:rsidR="00C35784" w:rsidRPr="00850571">
        <w:rPr>
          <w:rFonts w:asciiTheme="minorHAnsi" w:hAnsiTheme="minorHAnsi"/>
          <w:noProof/>
          <w:sz w:val="22"/>
          <w:szCs w:val="22"/>
          <w:u w:val="single"/>
          <w:lang w:val="en-US"/>
        </w:rPr>
        <w:t>if the association has drawn up and adopted its own set of rules</w:t>
      </w:r>
      <w:r w:rsidR="00C35784" w:rsidRPr="00850571">
        <w:rPr>
          <w:rFonts w:asciiTheme="minorHAnsi" w:hAnsiTheme="minorHAnsi"/>
          <w:noProof/>
          <w:sz w:val="22"/>
          <w:szCs w:val="22"/>
          <w:lang w:val="en-US"/>
        </w:rPr>
        <w:t xml:space="preserve"> rather than the model rules.  A full copy of the rules must be attached to this form together with the completed constitution/rules checklist (which can be found at </w:t>
      </w:r>
      <w:hyperlink r:id="rId19" w:history="1">
        <w:r w:rsidR="00C35784" w:rsidRPr="00850571">
          <w:rPr>
            <w:rStyle w:val="Hyperlink"/>
            <w:rFonts w:asciiTheme="minorHAnsi" w:hAnsiTheme="minorHAnsi"/>
            <w:sz w:val="22"/>
            <w:szCs w:val="22"/>
          </w:rPr>
          <w:t>www.</w:t>
        </w:r>
        <w:r w:rsidR="00C35784" w:rsidRPr="00850571">
          <w:rPr>
            <w:rStyle w:val="Hyperlink"/>
            <w:rFonts w:asciiTheme="minorHAnsi" w:hAnsiTheme="minorHAnsi"/>
            <w:sz w:val="22"/>
            <w:szCs w:val="22"/>
          </w:rPr>
          <w:t>a</w:t>
        </w:r>
        <w:r w:rsidR="00C35784" w:rsidRPr="00850571">
          <w:rPr>
            <w:rStyle w:val="Hyperlink"/>
            <w:rFonts w:asciiTheme="minorHAnsi" w:hAnsiTheme="minorHAnsi"/>
            <w:sz w:val="22"/>
            <w:szCs w:val="22"/>
          </w:rPr>
          <w:t>ct.gov.au/accesscbr</w:t>
        </w:r>
      </w:hyperlink>
      <w:r w:rsidR="00C35784" w:rsidRPr="00850571">
        <w:rPr>
          <w:rFonts w:asciiTheme="minorHAnsi" w:hAnsiTheme="minorHAnsi"/>
          <w:noProof/>
          <w:sz w:val="22"/>
          <w:szCs w:val="22"/>
          <w:lang w:val="en-US"/>
        </w:rPr>
        <w:t xml:space="preserve">). The inaugural committee is responsible for ensuring that the rules are complete and comply with the </w:t>
      </w:r>
      <w:r w:rsidR="00C35784" w:rsidRPr="00850571">
        <w:rPr>
          <w:rFonts w:asciiTheme="minorHAnsi" w:hAnsiTheme="minorHAnsi"/>
          <w:i/>
          <w:noProof/>
          <w:sz w:val="22"/>
          <w:szCs w:val="22"/>
          <w:lang w:val="en-US"/>
        </w:rPr>
        <w:t>Associations Incorporation Act 1991</w:t>
      </w:r>
      <w:r w:rsidR="00C35784" w:rsidRPr="00850571">
        <w:rPr>
          <w:rFonts w:asciiTheme="minorHAnsi" w:hAnsiTheme="minorHAnsi"/>
          <w:noProof/>
          <w:sz w:val="22"/>
          <w:szCs w:val="22"/>
          <w:lang w:val="en-US"/>
        </w:rPr>
        <w:t>.</w:t>
      </w:r>
    </w:p>
    <w:p w:rsidR="00C35784" w:rsidRPr="00850571" w:rsidRDefault="00045212" w:rsidP="00850571">
      <w:pPr>
        <w:pStyle w:val="Header"/>
        <w:tabs>
          <w:tab w:val="clear" w:pos="4320"/>
          <w:tab w:val="clear" w:pos="8640"/>
        </w:tabs>
        <w:spacing w:after="120"/>
        <w:jc w:val="both"/>
        <w:rPr>
          <w:rFonts w:asciiTheme="minorHAnsi" w:hAnsiTheme="minorHAnsi"/>
          <w:noProof/>
          <w:sz w:val="22"/>
          <w:szCs w:val="22"/>
          <w:lang w:val="en-US"/>
        </w:rPr>
      </w:pPr>
      <w:r>
        <w:rPr>
          <w:rFonts w:asciiTheme="minorHAnsi" w:hAnsiTheme="minorHAnsi"/>
          <w:noProof/>
          <w:sz w:val="22"/>
          <w:szCs w:val="22"/>
          <w:u w:val="single"/>
          <w:lang w:val="en-US"/>
        </w:rPr>
        <w:lastRenderedPageBreak/>
        <w:t>….</w:t>
      </w:r>
      <w:r w:rsidR="00C35784" w:rsidRPr="00850571">
        <w:rPr>
          <w:rFonts w:asciiTheme="minorHAnsi" w:hAnsiTheme="minorHAnsi"/>
          <w:noProof/>
          <w:sz w:val="22"/>
          <w:szCs w:val="22"/>
          <w:u w:val="single"/>
          <w:lang w:val="en-US"/>
        </w:rPr>
        <w:t>if the association has adopted the model rules</w:t>
      </w:r>
      <w:r w:rsidR="00C35784" w:rsidRPr="00850571">
        <w:rPr>
          <w:rFonts w:asciiTheme="minorHAnsi" w:hAnsiTheme="minorHAnsi"/>
          <w:noProof/>
          <w:sz w:val="22"/>
          <w:szCs w:val="22"/>
          <w:lang w:val="en-US"/>
        </w:rPr>
        <w:t xml:space="preserve"> from the </w:t>
      </w:r>
      <w:r w:rsidR="00C35784" w:rsidRPr="00850571">
        <w:rPr>
          <w:rFonts w:asciiTheme="minorHAnsi" w:hAnsiTheme="minorHAnsi"/>
          <w:i/>
          <w:noProof/>
          <w:sz w:val="22"/>
          <w:szCs w:val="22"/>
          <w:lang w:val="en-US"/>
        </w:rPr>
        <w:t>Associations Incorporation Regulation 1991</w:t>
      </w:r>
      <w:r w:rsidR="00C35784" w:rsidRPr="00850571">
        <w:rPr>
          <w:rFonts w:asciiTheme="minorHAnsi" w:hAnsiTheme="minorHAnsi"/>
          <w:noProof/>
          <w:sz w:val="22"/>
          <w:szCs w:val="22"/>
          <w:lang w:val="en-US"/>
        </w:rPr>
        <w:t xml:space="preserve">.  The model </w:t>
      </w:r>
      <w:r w:rsidR="00C35784" w:rsidRPr="00850571">
        <w:rPr>
          <w:rFonts w:asciiTheme="minorHAnsi" w:hAnsiTheme="minorHAnsi"/>
          <w:noProof/>
          <w:sz w:val="22"/>
          <w:szCs w:val="22"/>
          <w:u w:val="single"/>
          <w:lang w:val="en-US"/>
        </w:rPr>
        <w:t>rules cannot be altered</w:t>
      </w:r>
      <w:r w:rsidR="00C35784" w:rsidRPr="00850571">
        <w:rPr>
          <w:rFonts w:asciiTheme="minorHAnsi" w:hAnsiTheme="minorHAnsi"/>
          <w:noProof/>
          <w:sz w:val="22"/>
          <w:szCs w:val="22"/>
          <w:lang w:val="en-US"/>
        </w:rPr>
        <w:t>.  Under the model rules the committee has 7 positions, these being: President, Vice-President, Secretary, Treasurer, and 3 Ordinary Committee Members</w:t>
      </w:r>
    </w:p>
    <w:p w:rsidR="00C35784" w:rsidRPr="00850571" w:rsidRDefault="00C35784" w:rsidP="00850571">
      <w:pPr>
        <w:spacing w:after="120"/>
      </w:pPr>
      <w:r w:rsidRPr="00850571">
        <w:t>Attachments:</w:t>
      </w:r>
    </w:p>
    <w:p w:rsidR="00C35784" w:rsidRPr="00850571" w:rsidRDefault="00C35784" w:rsidP="00850571">
      <w:pPr>
        <w:pStyle w:val="ListParagraph"/>
        <w:numPr>
          <w:ilvl w:val="0"/>
          <w:numId w:val="2"/>
        </w:numPr>
        <w:spacing w:after="0"/>
        <w:rPr>
          <w:rFonts w:cs="Calibri"/>
          <w:noProof/>
          <w:lang w:val="en-US"/>
        </w:rPr>
      </w:pPr>
      <w:r w:rsidRPr="00850571">
        <w:rPr>
          <w:rFonts w:cs="Calibri"/>
          <w:noProof/>
          <w:lang w:val="en-US"/>
        </w:rPr>
        <w:t>a copy of the association’s constitution/rules</w:t>
      </w:r>
    </w:p>
    <w:p w:rsidR="00C35784" w:rsidRPr="00850571" w:rsidRDefault="00C35784" w:rsidP="00850571">
      <w:pPr>
        <w:pStyle w:val="ListParagraph"/>
        <w:numPr>
          <w:ilvl w:val="0"/>
          <w:numId w:val="2"/>
        </w:numPr>
        <w:spacing w:after="0"/>
        <w:rPr>
          <w:rFonts w:cs="Calibri"/>
          <w:noProof/>
          <w:lang w:val="en-US"/>
        </w:rPr>
      </w:pPr>
      <w:r w:rsidRPr="00850571">
        <w:rPr>
          <w:rFonts w:cs="Calibri"/>
          <w:noProof/>
          <w:lang w:val="en-US"/>
        </w:rPr>
        <w:t>the completed Constitution/Rules checklist</w:t>
      </w:r>
    </w:p>
    <w:p w:rsidR="00C35784" w:rsidRPr="00850571" w:rsidRDefault="00C35784" w:rsidP="00850571">
      <w:pPr>
        <w:pStyle w:val="ListParagraph"/>
        <w:numPr>
          <w:ilvl w:val="0"/>
          <w:numId w:val="2"/>
        </w:numPr>
        <w:spacing w:after="0"/>
      </w:pPr>
      <w:r w:rsidRPr="00850571">
        <w:rPr>
          <w:noProof/>
          <w:lang w:val="en-US"/>
        </w:rPr>
        <w:t>an annexure of the objects and purposes of the association</w:t>
      </w:r>
    </w:p>
    <w:p w:rsidR="00C35784" w:rsidRPr="00850571" w:rsidRDefault="00C35784" w:rsidP="00850571">
      <w:pPr>
        <w:pStyle w:val="BodyTextIndent"/>
        <w:spacing w:before="0" w:after="0" w:line="240" w:lineRule="auto"/>
        <w:ind w:left="0"/>
        <w:jc w:val="both"/>
        <w:rPr>
          <w:rFonts w:asciiTheme="minorHAnsi" w:hAnsiTheme="minorHAnsi"/>
          <w:b w:val="0"/>
          <w:caps w:val="0"/>
          <w:sz w:val="22"/>
          <w:szCs w:val="22"/>
        </w:rPr>
      </w:pPr>
    </w:p>
    <w:p w:rsidR="00C35784" w:rsidRPr="00850571" w:rsidRDefault="00C35784" w:rsidP="00850571">
      <w:pPr>
        <w:spacing w:after="120"/>
        <w:rPr>
          <w:rFonts w:cs="Calibri"/>
          <w:b/>
          <w:noProof/>
          <w:lang w:val="en-US"/>
        </w:rPr>
      </w:pPr>
      <w:r w:rsidRPr="00850571">
        <w:rPr>
          <w:rFonts w:cs="Calibri"/>
          <w:b/>
          <w:noProof/>
          <w:lang w:val="en-US"/>
        </w:rPr>
        <w:t>Constitution/Rules checklist</w:t>
      </w:r>
    </w:p>
    <w:p w:rsidR="00C35784" w:rsidRPr="00850571" w:rsidRDefault="00C35784" w:rsidP="00850571">
      <w:pPr>
        <w:pStyle w:val="BodyTextIndent"/>
        <w:spacing w:before="0" w:after="120" w:line="240" w:lineRule="auto"/>
        <w:ind w:left="0"/>
        <w:jc w:val="both"/>
        <w:rPr>
          <w:rFonts w:asciiTheme="minorHAnsi" w:hAnsiTheme="minorHAnsi"/>
          <w:b w:val="0"/>
          <w:bCs w:val="0"/>
          <w:caps w:val="0"/>
          <w:sz w:val="22"/>
          <w:szCs w:val="22"/>
        </w:rPr>
      </w:pPr>
      <w:r w:rsidRPr="00850571">
        <w:rPr>
          <w:rFonts w:asciiTheme="minorHAnsi" w:hAnsiTheme="minorHAnsi"/>
          <w:b w:val="0"/>
          <w:caps w:val="0"/>
          <w:sz w:val="22"/>
          <w:szCs w:val="22"/>
        </w:rPr>
        <w:t xml:space="preserve">Under Schedule 1 of the </w:t>
      </w:r>
      <w:r w:rsidRPr="00850571">
        <w:rPr>
          <w:rFonts w:asciiTheme="minorHAnsi" w:hAnsiTheme="minorHAnsi"/>
          <w:b w:val="0"/>
          <w:i/>
          <w:caps w:val="0"/>
          <w:sz w:val="22"/>
          <w:szCs w:val="22"/>
        </w:rPr>
        <w:t>Associations Incorporation Act 1991</w:t>
      </w:r>
      <w:r w:rsidRPr="00850571">
        <w:rPr>
          <w:rFonts w:asciiTheme="minorHAnsi" w:hAnsiTheme="minorHAnsi"/>
          <w:b w:val="0"/>
          <w:caps w:val="0"/>
          <w:sz w:val="22"/>
          <w:szCs w:val="22"/>
        </w:rPr>
        <w:t>, matters to be provided for in the rules of the association, other than the model rules should be clearly identified</w:t>
      </w:r>
      <w:r w:rsidRPr="00850571">
        <w:rPr>
          <w:rFonts w:asciiTheme="minorHAnsi" w:hAnsiTheme="minorHAnsi"/>
          <w:b w:val="0"/>
          <w:bCs w:val="0"/>
          <w:caps w:val="0"/>
          <w:sz w:val="22"/>
          <w:szCs w:val="22"/>
        </w:rPr>
        <w:t xml:space="preserve">.  </w:t>
      </w:r>
    </w:p>
    <w:p w:rsidR="00C35784" w:rsidRPr="00045212" w:rsidRDefault="00C35784" w:rsidP="00A37298">
      <w:pPr>
        <w:pStyle w:val="ListParagraph"/>
        <w:numPr>
          <w:ilvl w:val="0"/>
          <w:numId w:val="3"/>
        </w:numPr>
        <w:spacing w:after="120"/>
      </w:pPr>
      <w:r w:rsidRPr="00045212">
        <w:rPr>
          <w:caps/>
        </w:rPr>
        <w:t>State the liability (if any) of members of the association to contribute towards payment of the debts and liabilities of the association or the costs, charges and expenses of winding-up the association.</w:t>
      </w:r>
    </w:p>
    <w:p w:rsidR="00C35784" w:rsidRPr="00045212" w:rsidRDefault="00C35784" w:rsidP="00850571">
      <w:pPr>
        <w:pStyle w:val="ListParagraph"/>
        <w:numPr>
          <w:ilvl w:val="0"/>
          <w:numId w:val="3"/>
        </w:numPr>
        <w:spacing w:after="120"/>
      </w:pPr>
      <w:r w:rsidRPr="00045212">
        <w:rPr>
          <w:caps/>
        </w:rPr>
        <w:t>The procedure (if any) for disciplining members;</w:t>
      </w:r>
    </w:p>
    <w:p w:rsidR="00C35784" w:rsidRPr="00045212" w:rsidRDefault="00C35784" w:rsidP="00850571">
      <w:pPr>
        <w:pStyle w:val="ListParagraph"/>
        <w:numPr>
          <w:ilvl w:val="0"/>
          <w:numId w:val="3"/>
        </w:numPr>
        <w:spacing w:after="120"/>
      </w:pPr>
      <w:r w:rsidRPr="00045212">
        <w:rPr>
          <w:caps/>
        </w:rPr>
        <w:t>Make provision for the following matters in relation to general meetings of the association:</w:t>
      </w:r>
    </w:p>
    <w:p w:rsidR="00C35784" w:rsidRPr="00045212" w:rsidRDefault="00C35784" w:rsidP="00045212">
      <w:pPr>
        <w:pStyle w:val="ListParagraph"/>
        <w:numPr>
          <w:ilvl w:val="1"/>
          <w:numId w:val="3"/>
        </w:numPr>
        <w:spacing w:after="120"/>
      </w:pPr>
      <w:r w:rsidRPr="00045212">
        <w:rPr>
          <w:caps/>
        </w:rPr>
        <w:t xml:space="preserve">Provide for the custody and use of the </w:t>
      </w:r>
      <w:r w:rsidRPr="00045212">
        <w:rPr>
          <w:caps/>
          <w:u w:val="single"/>
        </w:rPr>
        <w:t>common seal</w:t>
      </w:r>
      <w:r w:rsidRPr="00045212">
        <w:rPr>
          <w:caps/>
        </w:rPr>
        <w:t xml:space="preserve"> of the association</w:t>
      </w:r>
    </w:p>
    <w:p w:rsidR="00C35784" w:rsidRPr="00045212" w:rsidRDefault="00C35784" w:rsidP="00045212">
      <w:pPr>
        <w:pStyle w:val="ListParagraph"/>
        <w:numPr>
          <w:ilvl w:val="1"/>
          <w:numId w:val="3"/>
        </w:numPr>
        <w:spacing w:after="120"/>
      </w:pPr>
      <w:r w:rsidRPr="00045212">
        <w:t>Make provision for the custody of any books, documents or securities of the association</w:t>
      </w:r>
    </w:p>
    <w:p w:rsidR="00C35784" w:rsidRPr="00045212" w:rsidRDefault="00C35784" w:rsidP="00045212">
      <w:pPr>
        <w:pStyle w:val="ListParagraph"/>
        <w:numPr>
          <w:ilvl w:val="1"/>
          <w:numId w:val="3"/>
        </w:numPr>
        <w:spacing w:after="120"/>
      </w:pPr>
      <w:r w:rsidRPr="00045212">
        <w:t>Provide for the inspection by members of any books or documents of the association.</w:t>
      </w:r>
    </w:p>
    <w:p w:rsidR="001F2A2C" w:rsidRPr="00850571" w:rsidRDefault="001F2A2C" w:rsidP="00850571">
      <w:pPr>
        <w:spacing w:after="0"/>
      </w:pPr>
    </w:p>
    <w:p w:rsidR="001F2A2C" w:rsidRPr="00850571" w:rsidRDefault="001F2A2C" w:rsidP="00850571">
      <w:pPr>
        <w:spacing w:after="120"/>
        <w:rPr>
          <w:b/>
        </w:rPr>
      </w:pPr>
      <w:r w:rsidRPr="00850571">
        <w:rPr>
          <w:b/>
        </w:rPr>
        <w:t>Fees and forms</w:t>
      </w:r>
      <w:r w:rsidR="00047C50">
        <w:rPr>
          <w:b/>
        </w:rPr>
        <w:t xml:space="preserve"> (June, 2017)</w:t>
      </w:r>
      <w:r w:rsidRPr="00850571">
        <w:rPr>
          <w:b/>
        </w:rPr>
        <w:t>:</w:t>
      </w:r>
    </w:p>
    <w:p w:rsidR="001F2A2C" w:rsidRPr="00850571" w:rsidRDefault="001F2A2C" w:rsidP="00850571">
      <w:pPr>
        <w:autoSpaceDE w:val="0"/>
        <w:autoSpaceDN w:val="0"/>
        <w:adjustRightInd w:val="0"/>
        <w:spacing w:after="120" w:line="240" w:lineRule="auto"/>
        <w:rPr>
          <w:rFonts w:cs="Calibri-Light"/>
          <w:color w:val="000000"/>
        </w:rPr>
      </w:pPr>
      <w:r w:rsidRPr="00850571">
        <w:rPr>
          <w:rFonts w:cs="Calibri-Light"/>
          <w:color w:val="0563C2"/>
        </w:rPr>
        <w:t xml:space="preserve">Application for reservation of association name (DOC 141KB) </w:t>
      </w:r>
      <w:r w:rsidRPr="00850571">
        <w:rPr>
          <w:rFonts w:cs="Calibri-Light"/>
          <w:color w:val="000000"/>
        </w:rPr>
        <w:t xml:space="preserve">or </w:t>
      </w:r>
      <w:r w:rsidRPr="00850571">
        <w:rPr>
          <w:rFonts w:cs="Calibri-Light"/>
          <w:color w:val="0563C2"/>
        </w:rPr>
        <w:t xml:space="preserve">(PDF 143KB) </w:t>
      </w:r>
      <w:r w:rsidRPr="00850571">
        <w:rPr>
          <w:rFonts w:cs="Calibri-Light"/>
          <w:color w:val="000000"/>
        </w:rPr>
        <w:t>$41.00</w:t>
      </w:r>
    </w:p>
    <w:p w:rsidR="001F2A2C" w:rsidRPr="00850571" w:rsidRDefault="001F2A2C" w:rsidP="00850571">
      <w:pPr>
        <w:autoSpaceDE w:val="0"/>
        <w:autoSpaceDN w:val="0"/>
        <w:adjustRightInd w:val="0"/>
        <w:spacing w:after="120" w:line="240" w:lineRule="auto"/>
        <w:rPr>
          <w:rFonts w:cs="Calibri-Light"/>
          <w:color w:val="000000"/>
        </w:rPr>
      </w:pPr>
      <w:r w:rsidRPr="00850571">
        <w:rPr>
          <w:rFonts w:cs="Calibri-Light"/>
          <w:color w:val="0563C2"/>
        </w:rPr>
        <w:t xml:space="preserve">Application to incorporate an association (Online) </w:t>
      </w:r>
      <w:r w:rsidRPr="00850571">
        <w:rPr>
          <w:rFonts w:cs="Calibri-Light"/>
          <w:color w:val="000000"/>
        </w:rPr>
        <w:t xml:space="preserve">or </w:t>
      </w:r>
      <w:r w:rsidRPr="00850571">
        <w:rPr>
          <w:rFonts w:cs="Calibri-Light"/>
          <w:color w:val="0563C2"/>
        </w:rPr>
        <w:t xml:space="preserve">(DOC 243KB) </w:t>
      </w:r>
      <w:r w:rsidRPr="00850571">
        <w:rPr>
          <w:rFonts w:cs="Calibri-Light"/>
          <w:color w:val="000000"/>
        </w:rPr>
        <w:t xml:space="preserve">or </w:t>
      </w:r>
      <w:r w:rsidRPr="00850571">
        <w:rPr>
          <w:rFonts w:cs="Calibri-Light"/>
          <w:color w:val="0563C2"/>
        </w:rPr>
        <w:t>(PDF</w:t>
      </w:r>
      <w:r w:rsidRPr="00850571">
        <w:rPr>
          <w:rFonts w:cs="Calibri-Light"/>
          <w:color w:val="0563C2"/>
        </w:rPr>
        <w:t xml:space="preserve"> </w:t>
      </w:r>
      <w:r w:rsidRPr="00850571">
        <w:rPr>
          <w:rFonts w:cs="Calibri-Light"/>
          <w:color w:val="0563C2"/>
        </w:rPr>
        <w:t>211KB)</w:t>
      </w:r>
      <w:r w:rsidRPr="00850571">
        <w:rPr>
          <w:rFonts w:cs="Calibri-Light"/>
          <w:color w:val="0563C2"/>
        </w:rPr>
        <w:t xml:space="preserve"> </w:t>
      </w:r>
      <w:r w:rsidRPr="00850571">
        <w:rPr>
          <w:rFonts w:cs="Calibri-Light"/>
          <w:color w:val="000000"/>
        </w:rPr>
        <w:t>$179.00</w:t>
      </w:r>
    </w:p>
    <w:p w:rsidR="001F2A2C" w:rsidRPr="00850571" w:rsidRDefault="001F2A2C" w:rsidP="00850571">
      <w:pPr>
        <w:autoSpaceDE w:val="0"/>
        <w:autoSpaceDN w:val="0"/>
        <w:adjustRightInd w:val="0"/>
        <w:spacing w:after="120" w:line="240" w:lineRule="auto"/>
        <w:rPr>
          <w:rFonts w:cs="Calibri-Light"/>
          <w:color w:val="0563C2"/>
        </w:rPr>
      </w:pPr>
      <w:r w:rsidRPr="00850571">
        <w:rPr>
          <w:rFonts w:cs="Calibri-Light"/>
          <w:color w:val="0563C2"/>
        </w:rPr>
        <w:t xml:space="preserve">Change of committee particulars (DOC 161KB) </w:t>
      </w:r>
      <w:r w:rsidRPr="00850571">
        <w:rPr>
          <w:rFonts w:cs="Calibri-Light"/>
          <w:color w:val="000000"/>
        </w:rPr>
        <w:t xml:space="preserve">or </w:t>
      </w:r>
      <w:r w:rsidRPr="00850571">
        <w:rPr>
          <w:rFonts w:cs="Calibri-Light"/>
          <w:color w:val="0563C2"/>
        </w:rPr>
        <w:t>(PDF 161KB)</w:t>
      </w:r>
    </w:p>
    <w:p w:rsidR="001F2A2C" w:rsidRPr="00850571" w:rsidRDefault="001F2A2C" w:rsidP="00850571">
      <w:pPr>
        <w:autoSpaceDE w:val="0"/>
        <w:autoSpaceDN w:val="0"/>
        <w:adjustRightInd w:val="0"/>
        <w:spacing w:after="120" w:line="240" w:lineRule="auto"/>
        <w:rPr>
          <w:rFonts w:cs="Calibri-Light"/>
          <w:color w:val="000000"/>
        </w:rPr>
      </w:pPr>
      <w:r w:rsidRPr="00850571">
        <w:rPr>
          <w:rFonts w:cs="Calibri-Light"/>
          <w:color w:val="000000"/>
        </w:rPr>
        <w:t>If lodged within 1</w:t>
      </w:r>
      <w:r w:rsidRPr="00850571">
        <w:rPr>
          <w:rFonts w:cs="Calibri-Light"/>
          <w:color w:val="000000"/>
        </w:rPr>
        <w:t xml:space="preserve"> </w:t>
      </w:r>
      <w:r w:rsidRPr="00850571">
        <w:rPr>
          <w:rFonts w:cs="Calibri-Light"/>
          <w:color w:val="000000"/>
        </w:rPr>
        <w:t>month of change</w:t>
      </w:r>
      <w:r w:rsidRPr="00850571">
        <w:rPr>
          <w:rFonts w:cs="Calibri-Light"/>
          <w:color w:val="000000"/>
        </w:rPr>
        <w:t xml:space="preserve"> </w:t>
      </w:r>
      <w:r w:rsidRPr="00850571">
        <w:rPr>
          <w:rFonts w:cs="Calibri-Light"/>
          <w:color w:val="000000"/>
        </w:rPr>
        <w:t>nil if lodged late</w:t>
      </w:r>
      <w:r w:rsidRPr="00850571">
        <w:rPr>
          <w:rFonts w:cs="Calibri-Light"/>
          <w:color w:val="000000"/>
        </w:rPr>
        <w:t xml:space="preserve"> </w:t>
      </w:r>
      <w:r w:rsidRPr="00850571">
        <w:rPr>
          <w:rFonts w:cs="Calibri-Light"/>
          <w:color w:val="000000"/>
        </w:rPr>
        <w:t>$41.00</w:t>
      </w:r>
    </w:p>
    <w:p w:rsidR="001F2A2C" w:rsidRPr="00850571" w:rsidRDefault="001F2A2C" w:rsidP="00850571">
      <w:pPr>
        <w:autoSpaceDE w:val="0"/>
        <w:autoSpaceDN w:val="0"/>
        <w:adjustRightInd w:val="0"/>
        <w:spacing w:after="120" w:line="240" w:lineRule="auto"/>
        <w:rPr>
          <w:rFonts w:cs="Calibri-Light"/>
          <w:color w:val="0563C2"/>
        </w:rPr>
      </w:pPr>
      <w:r w:rsidRPr="00850571">
        <w:rPr>
          <w:rFonts w:cs="Calibri-Light"/>
          <w:color w:val="0563C2"/>
        </w:rPr>
        <w:t xml:space="preserve">Change of public officer particulars (DOC 127KB) </w:t>
      </w:r>
      <w:r w:rsidRPr="00850571">
        <w:rPr>
          <w:rFonts w:cs="Calibri-Light"/>
          <w:color w:val="000000"/>
        </w:rPr>
        <w:t xml:space="preserve">or </w:t>
      </w:r>
      <w:r w:rsidRPr="00850571">
        <w:rPr>
          <w:rFonts w:cs="Calibri-Light"/>
          <w:color w:val="0563C2"/>
        </w:rPr>
        <w:t>(PDF 159KB)</w:t>
      </w:r>
    </w:p>
    <w:p w:rsidR="001F2A2C" w:rsidRPr="00850571" w:rsidRDefault="001F2A2C" w:rsidP="00850571">
      <w:pPr>
        <w:autoSpaceDE w:val="0"/>
        <w:autoSpaceDN w:val="0"/>
        <w:adjustRightInd w:val="0"/>
        <w:spacing w:after="120" w:line="240" w:lineRule="auto"/>
        <w:rPr>
          <w:rFonts w:cs="Calibri-Light"/>
          <w:color w:val="000000"/>
        </w:rPr>
      </w:pPr>
      <w:r w:rsidRPr="00850571">
        <w:rPr>
          <w:rFonts w:cs="Calibri-Light"/>
          <w:color w:val="000000"/>
        </w:rPr>
        <w:t>If lodged within 1</w:t>
      </w:r>
      <w:r w:rsidRPr="00850571">
        <w:rPr>
          <w:rFonts w:cs="Calibri-Light"/>
          <w:color w:val="000000"/>
        </w:rPr>
        <w:t xml:space="preserve"> </w:t>
      </w:r>
      <w:r w:rsidRPr="00850571">
        <w:rPr>
          <w:rFonts w:cs="Calibri-Light"/>
          <w:color w:val="000000"/>
        </w:rPr>
        <w:t>month of change</w:t>
      </w:r>
      <w:r w:rsidRPr="00850571">
        <w:rPr>
          <w:rFonts w:cs="Calibri-Light"/>
          <w:color w:val="000000"/>
        </w:rPr>
        <w:t xml:space="preserve"> </w:t>
      </w:r>
      <w:r w:rsidRPr="00850571">
        <w:rPr>
          <w:rFonts w:cs="Calibri-Light"/>
          <w:color w:val="000000"/>
        </w:rPr>
        <w:t>nil if lodged late</w:t>
      </w:r>
      <w:r w:rsidRPr="00850571">
        <w:rPr>
          <w:rFonts w:cs="Calibri-Light"/>
          <w:color w:val="000000"/>
        </w:rPr>
        <w:t xml:space="preserve"> </w:t>
      </w:r>
      <w:r w:rsidRPr="00850571">
        <w:rPr>
          <w:rFonts w:cs="Calibri-Light"/>
          <w:color w:val="000000"/>
        </w:rPr>
        <w:t>$41.00</w:t>
      </w:r>
    </w:p>
    <w:p w:rsidR="001F2A2C" w:rsidRPr="00850571" w:rsidRDefault="001F2A2C" w:rsidP="00850571">
      <w:pPr>
        <w:autoSpaceDE w:val="0"/>
        <w:autoSpaceDN w:val="0"/>
        <w:adjustRightInd w:val="0"/>
        <w:spacing w:after="120" w:line="240" w:lineRule="auto"/>
        <w:rPr>
          <w:rFonts w:cs="Calibri-Light"/>
          <w:color w:val="0563C2"/>
        </w:rPr>
      </w:pPr>
      <w:r w:rsidRPr="00850571">
        <w:rPr>
          <w:rFonts w:cs="Calibri-Light"/>
          <w:color w:val="0563C2"/>
        </w:rPr>
        <w:t xml:space="preserve">Change of rules or objects of an association (DOC 178KB) </w:t>
      </w:r>
      <w:r w:rsidRPr="00850571">
        <w:rPr>
          <w:rFonts w:cs="Calibri-Light"/>
          <w:color w:val="000000"/>
        </w:rPr>
        <w:t xml:space="preserve">or </w:t>
      </w:r>
      <w:r w:rsidRPr="00850571">
        <w:rPr>
          <w:rFonts w:cs="Calibri-Light"/>
          <w:color w:val="0563C2"/>
        </w:rPr>
        <w:t>(PDF 187KB)</w:t>
      </w:r>
    </w:p>
    <w:p w:rsidR="001F2A2C" w:rsidRPr="00850571" w:rsidRDefault="001F2A2C" w:rsidP="00850571">
      <w:pPr>
        <w:autoSpaceDE w:val="0"/>
        <w:autoSpaceDN w:val="0"/>
        <w:adjustRightInd w:val="0"/>
        <w:spacing w:after="120" w:line="240" w:lineRule="auto"/>
        <w:rPr>
          <w:rFonts w:cs="Calibri-Light"/>
          <w:color w:val="000000"/>
        </w:rPr>
      </w:pPr>
      <w:r w:rsidRPr="00850571">
        <w:rPr>
          <w:rFonts w:cs="Calibri-Light"/>
          <w:color w:val="000000"/>
        </w:rPr>
        <w:t>If lodged within 1</w:t>
      </w:r>
      <w:r w:rsidRPr="00850571">
        <w:rPr>
          <w:rFonts w:cs="Calibri-Light"/>
          <w:color w:val="000000"/>
        </w:rPr>
        <w:t xml:space="preserve"> </w:t>
      </w:r>
      <w:r w:rsidRPr="00850571">
        <w:rPr>
          <w:rFonts w:cs="Calibri-Light"/>
          <w:color w:val="000000"/>
        </w:rPr>
        <w:t>month of change</w:t>
      </w:r>
      <w:r w:rsidRPr="00850571">
        <w:rPr>
          <w:rFonts w:cs="Calibri-Light"/>
          <w:color w:val="000000"/>
        </w:rPr>
        <w:t xml:space="preserve"> </w:t>
      </w:r>
      <w:r w:rsidRPr="00850571">
        <w:rPr>
          <w:rFonts w:cs="Calibri-Light"/>
          <w:color w:val="000000"/>
        </w:rPr>
        <w:t>$41.00 if lodged</w:t>
      </w:r>
      <w:r w:rsidRPr="00850571">
        <w:rPr>
          <w:rFonts w:cs="Calibri-Light"/>
          <w:color w:val="000000"/>
        </w:rPr>
        <w:t xml:space="preserve"> </w:t>
      </w:r>
      <w:r w:rsidRPr="00850571">
        <w:rPr>
          <w:rFonts w:cs="Calibri-Light"/>
          <w:color w:val="000000"/>
        </w:rPr>
        <w:t>late $78.00</w:t>
      </w:r>
    </w:p>
    <w:p w:rsidR="001F2A2C" w:rsidRPr="00850571" w:rsidRDefault="001F2A2C" w:rsidP="00850571">
      <w:pPr>
        <w:autoSpaceDE w:val="0"/>
        <w:autoSpaceDN w:val="0"/>
        <w:adjustRightInd w:val="0"/>
        <w:spacing w:after="120" w:line="240" w:lineRule="auto"/>
        <w:rPr>
          <w:rFonts w:cs="Calibri-Light"/>
          <w:color w:val="0563C2"/>
        </w:rPr>
      </w:pPr>
      <w:r w:rsidRPr="00850571">
        <w:rPr>
          <w:rFonts w:cs="Calibri-Light"/>
          <w:color w:val="0563C2"/>
        </w:rPr>
        <w:t xml:space="preserve">Annual return (DOC 208KB) </w:t>
      </w:r>
      <w:r w:rsidRPr="00850571">
        <w:rPr>
          <w:rFonts w:cs="Calibri-Light"/>
          <w:color w:val="000000"/>
        </w:rPr>
        <w:t xml:space="preserve">or </w:t>
      </w:r>
      <w:r w:rsidRPr="00850571">
        <w:rPr>
          <w:rFonts w:cs="Calibri-Light"/>
          <w:color w:val="0563C2"/>
        </w:rPr>
        <w:t>(PDF 196KB)</w:t>
      </w:r>
    </w:p>
    <w:p w:rsidR="001F2A2C" w:rsidRPr="00850571" w:rsidRDefault="001F2A2C" w:rsidP="00850571">
      <w:pPr>
        <w:autoSpaceDE w:val="0"/>
        <w:autoSpaceDN w:val="0"/>
        <w:adjustRightInd w:val="0"/>
        <w:spacing w:after="120" w:line="240" w:lineRule="auto"/>
        <w:rPr>
          <w:rFonts w:cs="Calibri-Light"/>
          <w:color w:val="000000"/>
        </w:rPr>
      </w:pPr>
      <w:r w:rsidRPr="00850571">
        <w:rPr>
          <w:rFonts w:cs="Calibri-Light"/>
        </w:rPr>
        <w:t>If</w:t>
      </w:r>
      <w:r w:rsidRPr="00850571">
        <w:rPr>
          <w:rFonts w:cs="Calibri-Light"/>
          <w:color w:val="000000"/>
        </w:rPr>
        <w:t xml:space="preserve"> revenue</w:t>
      </w:r>
      <w:r w:rsidRPr="00850571">
        <w:rPr>
          <w:rFonts w:cs="Calibri-Light"/>
          <w:color w:val="000000"/>
        </w:rPr>
        <w:t xml:space="preserve"> is more</w:t>
      </w:r>
      <w:r w:rsidRPr="00850571">
        <w:rPr>
          <w:rFonts w:cs="Calibri-Light"/>
          <w:color w:val="000000"/>
        </w:rPr>
        <w:t xml:space="preserve"> </w:t>
      </w:r>
      <w:r w:rsidRPr="00850571">
        <w:rPr>
          <w:rFonts w:cs="Calibri-Light"/>
          <w:color w:val="000000"/>
        </w:rPr>
        <w:t>than $5,000 and</w:t>
      </w:r>
      <w:r w:rsidRPr="00850571">
        <w:rPr>
          <w:rFonts w:cs="Calibri-Light"/>
          <w:color w:val="000000"/>
        </w:rPr>
        <w:t xml:space="preserve"> </w:t>
      </w:r>
      <w:r w:rsidRPr="00850571">
        <w:rPr>
          <w:rFonts w:cs="Calibri-Light"/>
          <w:color w:val="000000"/>
        </w:rPr>
        <w:t>lodged within 6</w:t>
      </w:r>
      <w:r w:rsidRPr="00850571">
        <w:rPr>
          <w:rFonts w:cs="Calibri-Light"/>
          <w:color w:val="000000"/>
        </w:rPr>
        <w:t xml:space="preserve"> </w:t>
      </w:r>
      <w:r w:rsidRPr="00850571">
        <w:rPr>
          <w:rFonts w:cs="Calibri-Light"/>
          <w:color w:val="000000"/>
        </w:rPr>
        <w:t>months of the</w:t>
      </w:r>
      <w:r w:rsidRPr="00850571">
        <w:rPr>
          <w:rFonts w:cs="Calibri-Light"/>
          <w:color w:val="000000"/>
        </w:rPr>
        <w:t xml:space="preserve"> </w:t>
      </w:r>
      <w:r w:rsidRPr="00850571">
        <w:rPr>
          <w:rFonts w:cs="Calibri-Light"/>
          <w:color w:val="000000"/>
        </w:rPr>
        <w:t>end of the</w:t>
      </w:r>
      <w:r w:rsidRPr="00850571">
        <w:rPr>
          <w:rFonts w:cs="Calibri-Light"/>
          <w:color w:val="000000"/>
        </w:rPr>
        <w:t xml:space="preserve"> </w:t>
      </w:r>
      <w:r w:rsidRPr="00850571">
        <w:rPr>
          <w:rFonts w:cs="Calibri-Light"/>
          <w:color w:val="000000"/>
        </w:rPr>
        <w:t>financial year</w:t>
      </w:r>
      <w:r w:rsidRPr="00850571">
        <w:rPr>
          <w:rFonts w:cs="Calibri-Light"/>
          <w:color w:val="000000"/>
        </w:rPr>
        <w:t xml:space="preserve"> </w:t>
      </w:r>
      <w:r w:rsidRPr="00850571">
        <w:rPr>
          <w:rFonts w:cs="Calibri-Light"/>
          <w:color w:val="000000"/>
        </w:rPr>
        <w:t>$41.00. If lodged</w:t>
      </w:r>
      <w:r w:rsidRPr="00850571">
        <w:rPr>
          <w:rFonts w:cs="Calibri-Light"/>
          <w:color w:val="000000"/>
        </w:rPr>
        <w:t xml:space="preserve"> </w:t>
      </w:r>
      <w:r w:rsidRPr="00850571">
        <w:rPr>
          <w:rFonts w:cs="Calibri-Light"/>
          <w:color w:val="000000"/>
        </w:rPr>
        <w:t>late regardless of</w:t>
      </w:r>
      <w:r w:rsidRPr="00850571">
        <w:rPr>
          <w:rFonts w:cs="Calibri-Light"/>
          <w:color w:val="000000"/>
        </w:rPr>
        <w:t xml:space="preserve"> </w:t>
      </w:r>
      <w:r w:rsidRPr="00850571">
        <w:rPr>
          <w:rFonts w:cs="Calibri-Light"/>
          <w:color w:val="000000"/>
        </w:rPr>
        <w:t>revenue $78.00.</w:t>
      </w:r>
    </w:p>
    <w:p w:rsidR="003613D7" w:rsidRPr="00850571" w:rsidRDefault="003613D7" w:rsidP="00850571">
      <w:pPr>
        <w:autoSpaceDE w:val="0"/>
        <w:autoSpaceDN w:val="0"/>
        <w:adjustRightInd w:val="0"/>
        <w:spacing w:after="0" w:line="240" w:lineRule="auto"/>
        <w:rPr>
          <w:rFonts w:cs="Calibri-Light"/>
          <w:color w:val="000000"/>
        </w:rPr>
      </w:pPr>
    </w:p>
    <w:p w:rsidR="003613D7" w:rsidRPr="003613D7" w:rsidRDefault="00850571" w:rsidP="00850571">
      <w:pPr>
        <w:spacing w:after="120" w:line="240" w:lineRule="auto"/>
        <w:outlineLvl w:val="1"/>
        <w:rPr>
          <w:rFonts w:eastAsia="Times New Roman" w:cs="Times New Roman"/>
          <w:b/>
          <w:bCs/>
          <w:lang w:eastAsia="en-AU"/>
        </w:rPr>
      </w:pPr>
      <w:hyperlink r:id="rId20" w:history="1">
        <w:r w:rsidR="003613D7" w:rsidRPr="00850571">
          <w:rPr>
            <w:rStyle w:val="Hyperlink"/>
            <w:rFonts w:eastAsia="Times New Roman"/>
            <w:b/>
            <w:bCs/>
            <w:lang w:eastAsia="en-AU"/>
          </w:rPr>
          <w:t>Frequently asked questions</w:t>
        </w:r>
      </w:hyperlink>
    </w:p>
    <w:p w:rsidR="003613D7" w:rsidRPr="003613D7" w:rsidRDefault="003613D7" w:rsidP="00850571">
      <w:pPr>
        <w:spacing w:after="120" w:line="240" w:lineRule="auto"/>
        <w:outlineLvl w:val="2"/>
        <w:rPr>
          <w:rFonts w:eastAsia="Times New Roman" w:cs="Times New Roman"/>
          <w:b/>
          <w:bCs/>
          <w:lang w:eastAsia="en-AU"/>
        </w:rPr>
      </w:pPr>
      <w:r w:rsidRPr="003613D7">
        <w:rPr>
          <w:rFonts w:eastAsia="Times New Roman" w:cs="Times New Roman"/>
          <w:b/>
          <w:bCs/>
          <w:lang w:eastAsia="en-AU"/>
        </w:rPr>
        <w:t xml:space="preserve">Why </w:t>
      </w:r>
      <w:r w:rsidRPr="00850571">
        <w:rPr>
          <w:rFonts w:eastAsia="Times New Roman" w:cs="Times New Roman"/>
          <w:b/>
          <w:bCs/>
          <w:i/>
          <w:iCs/>
          <w:lang w:eastAsia="en-AU"/>
        </w:rPr>
        <w:t>incorporate</w:t>
      </w:r>
      <w:r w:rsidRPr="003613D7">
        <w:rPr>
          <w:rFonts w:eastAsia="Times New Roman" w:cs="Times New Roman"/>
          <w:b/>
          <w:bCs/>
          <w:lang w:eastAsia="en-AU"/>
        </w:rPr>
        <w:t xml:space="preserve"> an association?</w:t>
      </w:r>
    </w:p>
    <w:p w:rsidR="003613D7" w:rsidRPr="003613D7" w:rsidRDefault="003613D7" w:rsidP="00850571">
      <w:pPr>
        <w:spacing w:after="120" w:line="240" w:lineRule="auto"/>
        <w:rPr>
          <w:rFonts w:eastAsia="Times New Roman" w:cs="Times New Roman"/>
          <w:lang w:eastAsia="en-AU"/>
        </w:rPr>
      </w:pPr>
      <w:r w:rsidRPr="003613D7">
        <w:rPr>
          <w:rFonts w:eastAsia="Times New Roman" w:cs="Times New Roman"/>
          <w:lang w:eastAsia="en-AU"/>
        </w:rPr>
        <w:t xml:space="preserve">There is no requirement for an organisation or association to </w:t>
      </w:r>
      <w:r w:rsidRPr="00850571">
        <w:rPr>
          <w:rFonts w:eastAsia="Times New Roman" w:cs="Times New Roman"/>
          <w:i/>
          <w:iCs/>
          <w:lang w:eastAsia="en-AU"/>
        </w:rPr>
        <w:t>incorporate</w:t>
      </w:r>
      <w:r w:rsidRPr="003613D7">
        <w:rPr>
          <w:rFonts w:eastAsia="Times New Roman" w:cs="Times New Roman"/>
          <w:lang w:eastAsia="en-AU"/>
        </w:rPr>
        <w:t xml:space="preserve">. An association </w:t>
      </w:r>
      <w:r w:rsidRPr="00850571">
        <w:rPr>
          <w:rFonts w:eastAsia="Times New Roman" w:cs="Times New Roman"/>
          <w:i/>
          <w:iCs/>
          <w:lang w:eastAsia="en-AU"/>
        </w:rPr>
        <w:t>incorporated</w:t>
      </w:r>
      <w:r w:rsidRPr="003613D7">
        <w:rPr>
          <w:rFonts w:eastAsia="Times New Roman" w:cs="Times New Roman"/>
          <w:lang w:eastAsia="en-AU"/>
        </w:rPr>
        <w:t xml:space="preserve"> under the Act is a body corporate with perpetual succession that is capable of performing all the functions of a body corporate. It has powers to acquire, hold and dispose of real and personal property and is capable of suing and being sued in its own name.</w:t>
      </w:r>
    </w:p>
    <w:p w:rsidR="003613D7" w:rsidRPr="003613D7" w:rsidRDefault="003613D7" w:rsidP="00850571">
      <w:pPr>
        <w:spacing w:after="120" w:line="240" w:lineRule="auto"/>
        <w:rPr>
          <w:rFonts w:eastAsia="Times New Roman" w:cs="Times New Roman"/>
          <w:lang w:eastAsia="en-AU"/>
        </w:rPr>
      </w:pPr>
      <w:r w:rsidRPr="00850571">
        <w:rPr>
          <w:rFonts w:eastAsia="Times New Roman" w:cs="Times New Roman"/>
          <w:i/>
          <w:iCs/>
          <w:lang w:eastAsia="en-AU"/>
        </w:rPr>
        <w:lastRenderedPageBreak/>
        <w:t>Incorporation</w:t>
      </w:r>
      <w:r w:rsidRPr="003613D7">
        <w:rPr>
          <w:rFonts w:eastAsia="Times New Roman" w:cs="Times New Roman"/>
          <w:lang w:eastAsia="en-AU"/>
        </w:rPr>
        <w:t xml:space="preserve"> creates a legal entity that is separate and distinct from that of the individual members. This is important because </w:t>
      </w:r>
      <w:r w:rsidRPr="00850571">
        <w:rPr>
          <w:rFonts w:eastAsia="Times New Roman" w:cs="Times New Roman"/>
          <w:i/>
          <w:iCs/>
          <w:lang w:eastAsia="en-AU"/>
        </w:rPr>
        <w:t>incorporation</w:t>
      </w:r>
      <w:r w:rsidRPr="003613D7">
        <w:rPr>
          <w:rFonts w:eastAsia="Times New Roman" w:cs="Times New Roman"/>
          <w:lang w:eastAsia="en-AU"/>
        </w:rPr>
        <w:t xml:space="preserve"> distinguishes the liability of an association from that of its members.</w:t>
      </w:r>
    </w:p>
    <w:p w:rsidR="003613D7" w:rsidRPr="003613D7" w:rsidRDefault="003613D7" w:rsidP="00850571">
      <w:pPr>
        <w:spacing w:after="120" w:line="240" w:lineRule="auto"/>
        <w:rPr>
          <w:rFonts w:eastAsia="Times New Roman" w:cs="Times New Roman"/>
          <w:lang w:eastAsia="en-AU"/>
        </w:rPr>
      </w:pPr>
      <w:r w:rsidRPr="003613D7">
        <w:rPr>
          <w:rFonts w:eastAsia="Times New Roman" w:cs="Times New Roman"/>
          <w:lang w:eastAsia="en-AU"/>
        </w:rPr>
        <w:t xml:space="preserve">In effect, </w:t>
      </w:r>
      <w:r w:rsidRPr="00850571">
        <w:rPr>
          <w:rFonts w:eastAsia="Times New Roman" w:cs="Times New Roman"/>
          <w:i/>
          <w:iCs/>
          <w:lang w:eastAsia="en-AU"/>
        </w:rPr>
        <w:t>incorporation</w:t>
      </w:r>
      <w:r w:rsidRPr="003613D7">
        <w:rPr>
          <w:rFonts w:eastAsia="Times New Roman" w:cs="Times New Roman"/>
          <w:lang w:eastAsia="en-AU"/>
        </w:rPr>
        <w:t xml:space="preserve"> under the Act provides a relatively inexpensive means for a group to acquire legal status as a corporate entity.</w:t>
      </w:r>
    </w:p>
    <w:p w:rsidR="003613D7" w:rsidRPr="003613D7" w:rsidRDefault="003613D7" w:rsidP="00850571">
      <w:pPr>
        <w:spacing w:after="120" w:line="240" w:lineRule="auto"/>
        <w:rPr>
          <w:rFonts w:eastAsia="Times New Roman" w:cs="Times New Roman"/>
          <w:lang w:eastAsia="en-AU"/>
        </w:rPr>
      </w:pPr>
      <w:r w:rsidRPr="003613D7">
        <w:rPr>
          <w:rFonts w:eastAsia="Times New Roman" w:cs="Times New Roman"/>
          <w:lang w:eastAsia="en-AU"/>
        </w:rPr>
        <w:t xml:space="preserve">If you are unsure about </w:t>
      </w:r>
      <w:r w:rsidRPr="00850571">
        <w:rPr>
          <w:rFonts w:eastAsia="Times New Roman" w:cs="Times New Roman"/>
          <w:i/>
          <w:iCs/>
          <w:lang w:eastAsia="en-AU"/>
        </w:rPr>
        <w:t>incorporation</w:t>
      </w:r>
      <w:r w:rsidRPr="003613D7">
        <w:rPr>
          <w:rFonts w:eastAsia="Times New Roman" w:cs="Times New Roman"/>
          <w:lang w:eastAsia="en-AU"/>
        </w:rPr>
        <w:t xml:space="preserve"> and its application to your circumstance, it is recommended that you seek independent legal advice.</w:t>
      </w:r>
    </w:p>
    <w:p w:rsidR="003613D7" w:rsidRPr="00850571" w:rsidRDefault="003613D7" w:rsidP="00850571">
      <w:pPr>
        <w:pStyle w:val="Heading3"/>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How do I </w:t>
      </w:r>
      <w:r w:rsidRPr="00850571">
        <w:rPr>
          <w:rStyle w:val="Emphasis"/>
          <w:rFonts w:asciiTheme="minorHAnsi" w:hAnsiTheme="minorHAnsi"/>
          <w:sz w:val="22"/>
          <w:szCs w:val="22"/>
        </w:rPr>
        <w:t>incorporate</w:t>
      </w:r>
      <w:r w:rsidRPr="00850571">
        <w:rPr>
          <w:rFonts w:asciiTheme="minorHAnsi" w:hAnsiTheme="minorHAnsi"/>
          <w:sz w:val="22"/>
          <w:szCs w:val="22"/>
        </w:rPr>
        <w:t xml:space="preserve"> a new association?</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A group of five or more people may authorise a person 18 years or over who resides in the ACT to apply to </w:t>
      </w:r>
      <w:r w:rsidRPr="00850571">
        <w:rPr>
          <w:rStyle w:val="Emphasis"/>
          <w:rFonts w:asciiTheme="minorHAnsi" w:hAnsiTheme="minorHAnsi"/>
          <w:sz w:val="22"/>
          <w:szCs w:val="22"/>
        </w:rPr>
        <w:t>incorporate</w:t>
      </w:r>
      <w:r w:rsidRPr="00850571">
        <w:rPr>
          <w:rFonts w:asciiTheme="minorHAnsi" w:hAnsiTheme="minorHAnsi"/>
          <w:sz w:val="22"/>
          <w:szCs w:val="22"/>
        </w:rPr>
        <w:t xml:space="preserve"> an association.</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An association can be </w:t>
      </w:r>
      <w:r w:rsidRPr="00850571">
        <w:rPr>
          <w:rStyle w:val="Emphasis"/>
          <w:rFonts w:asciiTheme="minorHAnsi" w:hAnsiTheme="minorHAnsi"/>
          <w:sz w:val="22"/>
          <w:szCs w:val="22"/>
        </w:rPr>
        <w:t>incorporated</w:t>
      </w:r>
      <w:r w:rsidRPr="00850571">
        <w:rPr>
          <w:rFonts w:asciiTheme="minorHAnsi" w:hAnsiTheme="minorHAnsi"/>
          <w:sz w:val="22"/>
          <w:szCs w:val="22"/>
        </w:rPr>
        <w:t xml:space="preserve"> by completing an </w:t>
      </w:r>
      <w:hyperlink r:id="rId21" w:history="1">
        <w:r w:rsidRPr="00850571">
          <w:rPr>
            <w:rStyle w:val="Hyperlink"/>
            <w:rFonts w:asciiTheme="minorHAnsi" w:hAnsiTheme="minorHAnsi"/>
            <w:sz w:val="22"/>
            <w:szCs w:val="22"/>
          </w:rPr>
          <w:t xml:space="preserve">Application to </w:t>
        </w:r>
        <w:r w:rsidRPr="00850571">
          <w:rPr>
            <w:rStyle w:val="Emphasis"/>
            <w:rFonts w:asciiTheme="minorHAnsi" w:hAnsiTheme="minorHAnsi"/>
            <w:color w:val="0000FF"/>
            <w:sz w:val="22"/>
            <w:szCs w:val="22"/>
            <w:u w:val="single"/>
          </w:rPr>
          <w:t>incorporate</w:t>
        </w:r>
        <w:r w:rsidRPr="00850571">
          <w:rPr>
            <w:rStyle w:val="Hyperlink"/>
            <w:rFonts w:asciiTheme="minorHAnsi" w:hAnsiTheme="minorHAnsi"/>
            <w:sz w:val="22"/>
            <w:szCs w:val="22"/>
          </w:rPr>
          <w:t xml:space="preserve"> and association (Online)</w:t>
        </w:r>
      </w:hyperlink>
      <w:r w:rsidRPr="00850571">
        <w:rPr>
          <w:rFonts w:asciiTheme="minorHAnsi" w:hAnsiTheme="minorHAnsi"/>
          <w:sz w:val="22"/>
          <w:szCs w:val="22"/>
        </w:rPr>
        <w:t>. The online application allows you to attach documents, such as a copy of your constitution, and is completed and paid for online. This is the preferred method of lodgement as well as being the quickest.</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The application can also be made by printing an </w:t>
      </w:r>
      <w:hyperlink r:id="rId22" w:history="1">
        <w:r w:rsidRPr="00850571">
          <w:rPr>
            <w:rStyle w:val="Hyperlink"/>
            <w:rFonts w:asciiTheme="minorHAnsi" w:hAnsiTheme="minorHAnsi"/>
            <w:sz w:val="22"/>
            <w:szCs w:val="22"/>
          </w:rPr>
          <w:t xml:space="preserve">Application to </w:t>
        </w:r>
        <w:r w:rsidRPr="00850571">
          <w:rPr>
            <w:rStyle w:val="Emphasis"/>
            <w:rFonts w:asciiTheme="minorHAnsi" w:hAnsiTheme="minorHAnsi"/>
            <w:color w:val="0000FF"/>
            <w:sz w:val="22"/>
            <w:szCs w:val="22"/>
            <w:u w:val="single"/>
          </w:rPr>
          <w:t>incorporate</w:t>
        </w:r>
        <w:r w:rsidRPr="00850571">
          <w:rPr>
            <w:rStyle w:val="Hyperlink"/>
            <w:rFonts w:asciiTheme="minorHAnsi" w:hAnsiTheme="minorHAnsi"/>
            <w:sz w:val="22"/>
            <w:szCs w:val="22"/>
          </w:rPr>
          <w:t xml:space="preserve"> an association (DOC 243KB)</w:t>
        </w:r>
      </w:hyperlink>
      <w:r w:rsidRPr="00850571">
        <w:rPr>
          <w:rFonts w:asciiTheme="minorHAnsi" w:hAnsiTheme="minorHAnsi"/>
          <w:sz w:val="22"/>
          <w:szCs w:val="22"/>
        </w:rPr>
        <w:t xml:space="preserve"> or </w:t>
      </w:r>
      <w:hyperlink r:id="rId23" w:history="1">
        <w:r w:rsidRPr="00850571">
          <w:rPr>
            <w:rStyle w:val="Hyperlink"/>
            <w:rFonts w:asciiTheme="minorHAnsi" w:hAnsiTheme="minorHAnsi"/>
            <w:sz w:val="22"/>
            <w:szCs w:val="22"/>
          </w:rPr>
          <w:t>(PDF 211KB)</w:t>
        </w:r>
      </w:hyperlink>
      <w:r w:rsidRPr="00850571">
        <w:rPr>
          <w:rFonts w:asciiTheme="minorHAnsi" w:hAnsiTheme="minorHAnsi"/>
          <w:sz w:val="22"/>
          <w:szCs w:val="22"/>
        </w:rPr>
        <w:t> and either emailing, posting or lodging it at an Access Canberra Service Centre and be accompanied by the prescribed fee.</w:t>
      </w:r>
    </w:p>
    <w:p w:rsidR="003613D7" w:rsidRPr="00850571" w:rsidRDefault="003613D7" w:rsidP="00850571">
      <w:pPr>
        <w:numPr>
          <w:ilvl w:val="0"/>
          <w:numId w:val="4"/>
        </w:numPr>
        <w:spacing w:after="120" w:line="240" w:lineRule="auto"/>
      </w:pPr>
      <w:r w:rsidRPr="00850571">
        <w:t>The application must be signed by the authorised person and must indicate:</w:t>
      </w:r>
    </w:p>
    <w:p w:rsidR="003613D7" w:rsidRPr="00850571" w:rsidRDefault="003613D7" w:rsidP="00850571">
      <w:pPr>
        <w:numPr>
          <w:ilvl w:val="0"/>
          <w:numId w:val="4"/>
        </w:numPr>
        <w:spacing w:after="120" w:line="240" w:lineRule="auto"/>
      </w:pPr>
      <w:r w:rsidRPr="00850571">
        <w:t>the proposed name of the association;</w:t>
      </w:r>
    </w:p>
    <w:p w:rsidR="003613D7" w:rsidRPr="00850571" w:rsidRDefault="003613D7" w:rsidP="00850571">
      <w:pPr>
        <w:numPr>
          <w:ilvl w:val="0"/>
          <w:numId w:val="4"/>
        </w:numPr>
        <w:spacing w:after="120" w:line="240" w:lineRule="auto"/>
      </w:pPr>
      <w:r w:rsidRPr="00850571">
        <w:t>the name and address of the applicant;</w:t>
      </w:r>
    </w:p>
    <w:p w:rsidR="003613D7" w:rsidRPr="00850571" w:rsidRDefault="003613D7" w:rsidP="00850571">
      <w:pPr>
        <w:numPr>
          <w:ilvl w:val="0"/>
          <w:numId w:val="4"/>
        </w:numPr>
        <w:spacing w:after="120" w:line="240" w:lineRule="auto"/>
      </w:pPr>
      <w:r w:rsidRPr="00850571">
        <w:t>the name and address of the inaugural public officer;</w:t>
      </w:r>
    </w:p>
    <w:p w:rsidR="003613D7" w:rsidRPr="00850571" w:rsidRDefault="003613D7" w:rsidP="00850571">
      <w:pPr>
        <w:numPr>
          <w:ilvl w:val="0"/>
          <w:numId w:val="4"/>
        </w:numPr>
        <w:spacing w:after="120" w:line="240" w:lineRule="auto"/>
      </w:pPr>
      <w:r w:rsidRPr="00850571">
        <w:t>the names and addresses of all inaugural committee members;</w:t>
      </w:r>
    </w:p>
    <w:p w:rsidR="003613D7" w:rsidRPr="00850571" w:rsidRDefault="003613D7" w:rsidP="00850571">
      <w:pPr>
        <w:numPr>
          <w:ilvl w:val="0"/>
          <w:numId w:val="4"/>
        </w:numPr>
        <w:spacing w:after="120" w:line="240" w:lineRule="auto"/>
      </w:pPr>
      <w:r w:rsidRPr="00850571">
        <w:t>the address and opening hours of the association’s registered office if any;</w:t>
      </w:r>
    </w:p>
    <w:p w:rsidR="003613D7" w:rsidRPr="00850571" w:rsidRDefault="003613D7" w:rsidP="00850571">
      <w:pPr>
        <w:numPr>
          <w:ilvl w:val="0"/>
          <w:numId w:val="4"/>
        </w:numPr>
        <w:spacing w:after="120" w:line="240" w:lineRule="auto"/>
      </w:pPr>
      <w:r w:rsidRPr="00850571">
        <w:t>the association's intended objects and purposes;</w:t>
      </w:r>
    </w:p>
    <w:p w:rsidR="003613D7" w:rsidRPr="00850571" w:rsidRDefault="003613D7" w:rsidP="00850571">
      <w:pPr>
        <w:numPr>
          <w:ilvl w:val="0"/>
          <w:numId w:val="4"/>
        </w:numPr>
        <w:spacing w:after="120" w:line="240" w:lineRule="auto"/>
      </w:pPr>
      <w:r w:rsidRPr="00850571">
        <w:t>whether the name has been previously reserved;</w:t>
      </w:r>
    </w:p>
    <w:p w:rsidR="003613D7" w:rsidRPr="00850571" w:rsidRDefault="003613D7" w:rsidP="00850571">
      <w:pPr>
        <w:numPr>
          <w:ilvl w:val="0"/>
          <w:numId w:val="4"/>
        </w:numPr>
        <w:spacing w:after="120" w:line="240" w:lineRule="auto"/>
      </w:pPr>
      <w:r w:rsidRPr="00850571">
        <w:t>whether or not the model rules are to apply to the association, otherwise a copy of the rules must be attached to the application; and,</w:t>
      </w:r>
    </w:p>
    <w:p w:rsidR="003613D7" w:rsidRPr="00850571" w:rsidRDefault="003613D7" w:rsidP="00850571">
      <w:pPr>
        <w:numPr>
          <w:ilvl w:val="0"/>
          <w:numId w:val="4"/>
        </w:numPr>
        <w:spacing w:after="120" w:line="240" w:lineRule="auto"/>
      </w:pPr>
      <w:proofErr w:type="gramStart"/>
      <w:r w:rsidRPr="00850571">
        <w:t>whether</w:t>
      </w:r>
      <w:proofErr w:type="gramEnd"/>
      <w:r w:rsidRPr="00850571">
        <w:t xml:space="preserve"> any deeds or trusts apply to the association, in which case a copy of the deed or other instrument must be attached to the application.</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If any of the above information is missing from an application, Access Canberra will not </w:t>
      </w:r>
      <w:r w:rsidRPr="00850571">
        <w:rPr>
          <w:rStyle w:val="Emphasis"/>
          <w:rFonts w:asciiTheme="minorHAnsi" w:hAnsiTheme="minorHAnsi"/>
          <w:sz w:val="22"/>
          <w:szCs w:val="22"/>
        </w:rPr>
        <w:t>incorporate</w:t>
      </w:r>
      <w:r w:rsidRPr="00850571">
        <w:rPr>
          <w:rFonts w:asciiTheme="minorHAnsi" w:hAnsiTheme="minorHAnsi"/>
          <w:sz w:val="22"/>
          <w:szCs w:val="22"/>
        </w:rPr>
        <w:t xml:space="preserve"> the association and return the application for completion.</w:t>
      </w:r>
    </w:p>
    <w:p w:rsidR="003613D7" w:rsidRPr="003613D7" w:rsidRDefault="003613D7" w:rsidP="00850571">
      <w:pPr>
        <w:spacing w:after="120" w:line="240" w:lineRule="auto"/>
        <w:outlineLvl w:val="2"/>
        <w:rPr>
          <w:rFonts w:eastAsia="Times New Roman" w:cs="Times New Roman"/>
          <w:b/>
          <w:bCs/>
          <w:lang w:eastAsia="en-AU"/>
        </w:rPr>
      </w:pPr>
      <w:r w:rsidRPr="003613D7">
        <w:rPr>
          <w:rFonts w:eastAsia="Times New Roman" w:cs="Times New Roman"/>
          <w:b/>
          <w:bCs/>
          <w:lang w:eastAsia="en-AU"/>
        </w:rPr>
        <w:t>What timeframes does Access Canberra commit to?</w:t>
      </w:r>
    </w:p>
    <w:p w:rsidR="003613D7" w:rsidRPr="003613D7" w:rsidRDefault="003613D7" w:rsidP="00850571">
      <w:pPr>
        <w:spacing w:after="120" w:line="240" w:lineRule="auto"/>
        <w:rPr>
          <w:rFonts w:eastAsia="Times New Roman" w:cs="Times New Roman"/>
          <w:lang w:eastAsia="en-AU"/>
        </w:rPr>
      </w:pPr>
      <w:r w:rsidRPr="003613D7">
        <w:rPr>
          <w:rFonts w:eastAsia="Times New Roman" w:cs="Times New Roman"/>
          <w:lang w:eastAsia="en-AU"/>
        </w:rPr>
        <w:t>Access Canberra commits to:</w:t>
      </w:r>
    </w:p>
    <w:p w:rsidR="003613D7" w:rsidRPr="003613D7" w:rsidRDefault="003613D7" w:rsidP="00850571">
      <w:pPr>
        <w:numPr>
          <w:ilvl w:val="0"/>
          <w:numId w:val="5"/>
        </w:numPr>
        <w:spacing w:after="120" w:line="240" w:lineRule="auto"/>
        <w:rPr>
          <w:rFonts w:eastAsia="Times New Roman" w:cs="Times New Roman"/>
          <w:lang w:eastAsia="en-AU"/>
        </w:rPr>
      </w:pPr>
      <w:r w:rsidRPr="003613D7">
        <w:rPr>
          <w:rFonts w:eastAsia="Times New Roman" w:cs="Times New Roman"/>
          <w:lang w:eastAsia="en-AU"/>
        </w:rPr>
        <w:t xml:space="preserve">the </w:t>
      </w:r>
      <w:r w:rsidRPr="00850571">
        <w:rPr>
          <w:rFonts w:eastAsia="Times New Roman" w:cs="Times New Roman"/>
          <w:i/>
          <w:iCs/>
          <w:lang w:eastAsia="en-AU"/>
        </w:rPr>
        <w:t>incorporation</w:t>
      </w:r>
      <w:r w:rsidRPr="003613D7">
        <w:rPr>
          <w:rFonts w:eastAsia="Times New Roman" w:cs="Times New Roman"/>
          <w:lang w:eastAsia="en-AU"/>
        </w:rPr>
        <w:t xml:space="preserve"> of an association where the model rules are adopted within five working days; and,</w:t>
      </w:r>
    </w:p>
    <w:p w:rsidR="003613D7" w:rsidRPr="003613D7" w:rsidRDefault="003613D7" w:rsidP="00850571">
      <w:pPr>
        <w:numPr>
          <w:ilvl w:val="0"/>
          <w:numId w:val="5"/>
        </w:numPr>
        <w:spacing w:after="120" w:line="240" w:lineRule="auto"/>
        <w:rPr>
          <w:rFonts w:eastAsia="Times New Roman" w:cs="Times New Roman"/>
          <w:lang w:eastAsia="en-AU"/>
        </w:rPr>
      </w:pPr>
      <w:proofErr w:type="gramStart"/>
      <w:r w:rsidRPr="003613D7">
        <w:rPr>
          <w:rFonts w:eastAsia="Times New Roman" w:cs="Times New Roman"/>
          <w:lang w:eastAsia="en-AU"/>
        </w:rPr>
        <w:t>the</w:t>
      </w:r>
      <w:proofErr w:type="gramEnd"/>
      <w:r w:rsidRPr="003613D7">
        <w:rPr>
          <w:rFonts w:eastAsia="Times New Roman" w:cs="Times New Roman"/>
          <w:lang w:eastAsia="en-AU"/>
        </w:rPr>
        <w:t xml:space="preserve"> </w:t>
      </w:r>
      <w:r w:rsidRPr="00850571">
        <w:rPr>
          <w:rFonts w:eastAsia="Times New Roman" w:cs="Times New Roman"/>
          <w:i/>
          <w:iCs/>
          <w:lang w:eastAsia="en-AU"/>
        </w:rPr>
        <w:t>incorporation</w:t>
      </w:r>
      <w:r w:rsidRPr="003613D7">
        <w:rPr>
          <w:rFonts w:eastAsia="Times New Roman" w:cs="Times New Roman"/>
          <w:lang w:eastAsia="en-AU"/>
        </w:rPr>
        <w:t xml:space="preserve"> of an association where the model rules are not adopted within ten working day.</w:t>
      </w:r>
    </w:p>
    <w:p w:rsidR="003613D7" w:rsidRPr="00850571" w:rsidRDefault="003613D7" w:rsidP="00850571">
      <w:pPr>
        <w:pStyle w:val="Heading3"/>
        <w:spacing w:before="0" w:beforeAutospacing="0" w:after="120" w:afterAutospacing="0"/>
        <w:rPr>
          <w:rFonts w:asciiTheme="minorHAnsi" w:hAnsiTheme="minorHAnsi"/>
          <w:sz w:val="22"/>
          <w:szCs w:val="22"/>
        </w:rPr>
      </w:pPr>
      <w:r w:rsidRPr="00850571">
        <w:rPr>
          <w:rFonts w:asciiTheme="minorHAnsi" w:hAnsiTheme="minorHAnsi"/>
          <w:sz w:val="22"/>
          <w:szCs w:val="22"/>
        </w:rPr>
        <w:t>What does the association need to report to Government?</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There are a number of reporting obligations for </w:t>
      </w:r>
      <w:r w:rsidRPr="00850571">
        <w:rPr>
          <w:rStyle w:val="Emphasis"/>
          <w:rFonts w:asciiTheme="minorHAnsi" w:hAnsiTheme="minorHAnsi"/>
          <w:sz w:val="22"/>
          <w:szCs w:val="22"/>
        </w:rPr>
        <w:t>incorporated</w:t>
      </w:r>
      <w:r w:rsidRPr="00850571">
        <w:rPr>
          <w:rFonts w:asciiTheme="minorHAnsi" w:hAnsiTheme="minorHAnsi"/>
          <w:sz w:val="22"/>
          <w:szCs w:val="22"/>
        </w:rPr>
        <w:t xml:space="preserve"> associations:</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Style w:val="Strong"/>
          <w:rFonts w:asciiTheme="minorHAnsi" w:hAnsiTheme="minorHAnsi"/>
          <w:sz w:val="22"/>
          <w:szCs w:val="22"/>
        </w:rPr>
        <w:lastRenderedPageBreak/>
        <w:t>Annual returns</w:t>
      </w:r>
      <w:r w:rsidRPr="00850571">
        <w:rPr>
          <w:rFonts w:asciiTheme="minorHAnsi" w:hAnsiTheme="minorHAnsi"/>
          <w:sz w:val="22"/>
          <w:szCs w:val="22"/>
        </w:rPr>
        <w:t xml:space="preserve"> - An </w:t>
      </w:r>
      <w:r w:rsidRPr="00850571">
        <w:rPr>
          <w:rStyle w:val="Emphasis"/>
          <w:rFonts w:asciiTheme="minorHAnsi" w:hAnsiTheme="minorHAnsi"/>
          <w:sz w:val="22"/>
          <w:szCs w:val="22"/>
        </w:rPr>
        <w:t>incorporated</w:t>
      </w:r>
      <w:r w:rsidRPr="00850571">
        <w:rPr>
          <w:rFonts w:asciiTheme="minorHAnsi" w:hAnsiTheme="minorHAnsi"/>
          <w:sz w:val="22"/>
          <w:szCs w:val="22"/>
        </w:rPr>
        <w:t xml:space="preserve"> association must lodge an </w:t>
      </w:r>
      <w:hyperlink r:id="rId24" w:history="1">
        <w:r w:rsidRPr="00850571">
          <w:rPr>
            <w:rStyle w:val="Hyperlink"/>
            <w:rFonts w:asciiTheme="minorHAnsi" w:hAnsiTheme="minorHAnsi"/>
            <w:sz w:val="22"/>
            <w:szCs w:val="22"/>
          </w:rPr>
          <w:t>Annual return (DOC 208KB)</w:t>
        </w:r>
      </w:hyperlink>
      <w:r w:rsidRPr="00850571">
        <w:rPr>
          <w:rFonts w:asciiTheme="minorHAnsi" w:hAnsiTheme="minorHAnsi"/>
          <w:sz w:val="22"/>
          <w:szCs w:val="22"/>
        </w:rPr>
        <w:t xml:space="preserve"> or </w:t>
      </w:r>
      <w:hyperlink r:id="rId25" w:history="1">
        <w:r w:rsidRPr="00850571">
          <w:rPr>
            <w:rStyle w:val="Hyperlink"/>
            <w:rFonts w:asciiTheme="minorHAnsi" w:hAnsiTheme="minorHAnsi"/>
            <w:sz w:val="22"/>
            <w:szCs w:val="22"/>
          </w:rPr>
          <w:t>(PDF 196KB)</w:t>
        </w:r>
      </w:hyperlink>
      <w:r w:rsidRPr="00850571">
        <w:rPr>
          <w:rFonts w:asciiTheme="minorHAnsi" w:hAnsiTheme="minorHAnsi"/>
          <w:sz w:val="22"/>
          <w:szCs w:val="22"/>
        </w:rPr>
        <w:t> with Access Canberra along with the prescribed fee where applicable. The information that an association needs to lodge in the annual return is:</w:t>
      </w:r>
    </w:p>
    <w:p w:rsidR="003613D7" w:rsidRPr="00850571" w:rsidRDefault="003613D7" w:rsidP="00850571">
      <w:pPr>
        <w:numPr>
          <w:ilvl w:val="0"/>
          <w:numId w:val="6"/>
        </w:numPr>
        <w:spacing w:after="120" w:line="240" w:lineRule="auto"/>
      </w:pPr>
      <w:r w:rsidRPr="00850571">
        <w:t>an audited statement of the association's accounts;</w:t>
      </w:r>
    </w:p>
    <w:p w:rsidR="003613D7" w:rsidRPr="00850571" w:rsidRDefault="003613D7" w:rsidP="00850571">
      <w:pPr>
        <w:numPr>
          <w:ilvl w:val="0"/>
          <w:numId w:val="6"/>
        </w:numPr>
        <w:spacing w:after="120" w:line="240" w:lineRule="auto"/>
      </w:pPr>
      <w:r w:rsidRPr="00850571">
        <w:t>a copy of the auditor's report in relation to those accounts; and,</w:t>
      </w:r>
    </w:p>
    <w:p w:rsidR="003613D7" w:rsidRPr="00850571" w:rsidRDefault="003613D7" w:rsidP="00850571">
      <w:pPr>
        <w:numPr>
          <w:ilvl w:val="0"/>
          <w:numId w:val="6"/>
        </w:numPr>
        <w:spacing w:after="120" w:line="240" w:lineRule="auto"/>
      </w:pPr>
      <w:proofErr w:type="gramStart"/>
      <w:r w:rsidRPr="00850571">
        <w:t>a</w:t>
      </w:r>
      <w:proofErr w:type="gramEnd"/>
      <w:r w:rsidRPr="00850571">
        <w:t xml:space="preserve"> completed annual return form.</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Two current members of the committee and the public officer must sign the form. </w:t>
      </w:r>
      <w:r w:rsidRPr="00850571">
        <w:rPr>
          <w:rFonts w:asciiTheme="minorHAnsi" w:hAnsiTheme="minorHAnsi"/>
          <w:sz w:val="22"/>
          <w:szCs w:val="22"/>
          <w:u w:val="single"/>
        </w:rPr>
        <w:t>This certifies that the association has complied with the provisions of the Act.</w:t>
      </w:r>
      <w:r w:rsidRPr="00850571">
        <w:rPr>
          <w:rFonts w:asciiTheme="minorHAnsi" w:hAnsiTheme="minorHAnsi"/>
          <w:sz w:val="22"/>
          <w:szCs w:val="22"/>
        </w:rPr>
        <w:t xml:space="preserve"> The committee of the association is responsible for ensuring that annual returns are lodged with Access Canberra within six months of the end of the most recently ended financial year. Committee members may be prosecuted if they do not take all reasonable steps to ensure the association complies with the Act. If annual returns are not lodged for two consecutive years the association’s </w:t>
      </w:r>
      <w:r w:rsidRPr="00850571">
        <w:rPr>
          <w:rStyle w:val="Emphasis"/>
          <w:rFonts w:asciiTheme="minorHAnsi" w:hAnsiTheme="minorHAnsi"/>
          <w:sz w:val="22"/>
          <w:szCs w:val="22"/>
        </w:rPr>
        <w:t>incorporation</w:t>
      </w:r>
      <w:r w:rsidRPr="00850571">
        <w:rPr>
          <w:rFonts w:asciiTheme="minorHAnsi" w:hAnsiTheme="minorHAnsi"/>
          <w:sz w:val="22"/>
          <w:szCs w:val="22"/>
        </w:rPr>
        <w:t xml:space="preserve"> may be cancelled and the assets of the association vested in the Registrar-General.</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Style w:val="Strong"/>
          <w:rFonts w:asciiTheme="minorHAnsi" w:hAnsiTheme="minorHAnsi"/>
          <w:sz w:val="22"/>
          <w:szCs w:val="22"/>
        </w:rPr>
        <w:t>Changes of committee</w:t>
      </w:r>
      <w:r w:rsidRPr="00850571">
        <w:rPr>
          <w:rFonts w:asciiTheme="minorHAnsi" w:hAnsiTheme="minorHAnsi"/>
          <w:sz w:val="22"/>
          <w:szCs w:val="22"/>
        </w:rPr>
        <w:t xml:space="preserve"> – Whenever any changes to the committee occur or a committee member changes their address the association must lodge a </w:t>
      </w:r>
      <w:hyperlink r:id="rId26" w:history="1">
        <w:r w:rsidRPr="00850571">
          <w:rPr>
            <w:rStyle w:val="Hyperlink"/>
            <w:rFonts w:asciiTheme="minorHAnsi" w:hAnsiTheme="minorHAnsi"/>
            <w:sz w:val="22"/>
            <w:szCs w:val="22"/>
          </w:rPr>
          <w:t>Change of committee particulars (DOC 161KB)</w:t>
        </w:r>
      </w:hyperlink>
      <w:r w:rsidRPr="00850571">
        <w:rPr>
          <w:rFonts w:asciiTheme="minorHAnsi" w:hAnsiTheme="minorHAnsi"/>
          <w:sz w:val="22"/>
          <w:szCs w:val="22"/>
        </w:rPr>
        <w:t xml:space="preserve"> or </w:t>
      </w:r>
      <w:hyperlink r:id="rId27" w:history="1">
        <w:r w:rsidRPr="00850571">
          <w:rPr>
            <w:rStyle w:val="Hyperlink"/>
            <w:rFonts w:asciiTheme="minorHAnsi" w:hAnsiTheme="minorHAnsi"/>
            <w:sz w:val="22"/>
            <w:szCs w:val="22"/>
          </w:rPr>
          <w:t>(PDF 161KB)</w:t>
        </w:r>
      </w:hyperlink>
      <w:r w:rsidRPr="00850571">
        <w:rPr>
          <w:rFonts w:asciiTheme="minorHAnsi" w:hAnsiTheme="minorHAnsi"/>
          <w:sz w:val="22"/>
          <w:szCs w:val="22"/>
        </w:rPr>
        <w:t> with Access Canberra along with the prescribed fee where applicable. The association must ensure a change of committee is lodged within one month of the change occurring.</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Style w:val="Strong"/>
          <w:rFonts w:asciiTheme="minorHAnsi" w:hAnsiTheme="minorHAnsi"/>
          <w:sz w:val="22"/>
          <w:szCs w:val="22"/>
        </w:rPr>
        <w:t>Change of public officer</w:t>
      </w:r>
      <w:r w:rsidRPr="00850571">
        <w:rPr>
          <w:rFonts w:asciiTheme="minorHAnsi" w:hAnsiTheme="minorHAnsi"/>
          <w:sz w:val="22"/>
          <w:szCs w:val="22"/>
        </w:rPr>
        <w:t xml:space="preserve"> – Whenever a change of public officer or their address occurs, the association must lodge a </w:t>
      </w:r>
      <w:hyperlink r:id="rId28" w:history="1">
        <w:r w:rsidRPr="00850571">
          <w:rPr>
            <w:rStyle w:val="Hyperlink"/>
            <w:rFonts w:asciiTheme="minorHAnsi" w:hAnsiTheme="minorHAnsi"/>
            <w:sz w:val="22"/>
            <w:szCs w:val="22"/>
          </w:rPr>
          <w:t>Change of public officer particulars (DOC 127KB)</w:t>
        </w:r>
      </w:hyperlink>
      <w:r w:rsidRPr="00850571">
        <w:rPr>
          <w:rFonts w:asciiTheme="minorHAnsi" w:hAnsiTheme="minorHAnsi"/>
          <w:sz w:val="22"/>
          <w:szCs w:val="22"/>
        </w:rPr>
        <w:t xml:space="preserve"> or </w:t>
      </w:r>
      <w:hyperlink r:id="rId29" w:history="1">
        <w:r w:rsidRPr="00850571">
          <w:rPr>
            <w:rStyle w:val="Hyperlink"/>
            <w:rFonts w:asciiTheme="minorHAnsi" w:hAnsiTheme="minorHAnsi"/>
            <w:sz w:val="22"/>
            <w:szCs w:val="22"/>
          </w:rPr>
          <w:t>(PDF 159KB)</w:t>
        </w:r>
      </w:hyperlink>
      <w:r w:rsidRPr="00850571">
        <w:rPr>
          <w:rFonts w:asciiTheme="minorHAnsi" w:hAnsiTheme="minorHAnsi"/>
          <w:sz w:val="22"/>
          <w:szCs w:val="22"/>
        </w:rPr>
        <w:t> with Access Canberra along with the prescribed fee where applicable. The association must ensure a change of public officer is lodged within one month of the change occurring.</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Style w:val="Strong"/>
          <w:rFonts w:asciiTheme="minorHAnsi" w:hAnsiTheme="minorHAnsi"/>
          <w:sz w:val="22"/>
          <w:szCs w:val="22"/>
        </w:rPr>
        <w:t>Change of registered office</w:t>
      </w:r>
      <w:r w:rsidRPr="00850571">
        <w:rPr>
          <w:rFonts w:asciiTheme="minorHAnsi" w:hAnsiTheme="minorHAnsi"/>
          <w:sz w:val="22"/>
          <w:szCs w:val="22"/>
        </w:rPr>
        <w:t xml:space="preserve"> – Whenever an association opens a registered office, changes the address of the registered office, or changes the opening hours of the registered office, the association must lodge a </w:t>
      </w:r>
      <w:hyperlink r:id="rId30" w:history="1">
        <w:r w:rsidRPr="00850571">
          <w:rPr>
            <w:rStyle w:val="Hyperlink"/>
            <w:rFonts w:asciiTheme="minorHAnsi" w:hAnsiTheme="minorHAnsi"/>
            <w:sz w:val="22"/>
            <w:szCs w:val="22"/>
          </w:rPr>
          <w:t>Change of registered office particulars (DOC 130KB)</w:t>
        </w:r>
      </w:hyperlink>
      <w:r w:rsidRPr="00850571">
        <w:rPr>
          <w:rFonts w:asciiTheme="minorHAnsi" w:hAnsiTheme="minorHAnsi"/>
          <w:sz w:val="22"/>
          <w:szCs w:val="22"/>
        </w:rPr>
        <w:t xml:space="preserve"> or </w:t>
      </w:r>
      <w:hyperlink r:id="rId31" w:history="1">
        <w:r w:rsidRPr="00850571">
          <w:rPr>
            <w:rStyle w:val="Hyperlink"/>
            <w:rFonts w:asciiTheme="minorHAnsi" w:hAnsiTheme="minorHAnsi"/>
            <w:sz w:val="22"/>
            <w:szCs w:val="22"/>
          </w:rPr>
          <w:t>(PDF 161KB)</w:t>
        </w:r>
      </w:hyperlink>
      <w:r w:rsidRPr="00850571">
        <w:rPr>
          <w:rFonts w:asciiTheme="minorHAnsi" w:hAnsiTheme="minorHAnsi"/>
          <w:sz w:val="22"/>
          <w:szCs w:val="22"/>
        </w:rPr>
        <w:t> with Access Canberra along with the prescribed fee where applicable.  The association must ensure a change of registered office is lodged within seven days of the change occurring.</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Style w:val="Strong"/>
          <w:rFonts w:asciiTheme="minorHAnsi" w:hAnsiTheme="minorHAnsi"/>
          <w:sz w:val="22"/>
          <w:szCs w:val="22"/>
        </w:rPr>
        <w:t>Changes of rules or objects</w:t>
      </w:r>
      <w:r w:rsidRPr="00850571">
        <w:rPr>
          <w:rFonts w:asciiTheme="minorHAnsi" w:hAnsiTheme="minorHAnsi"/>
          <w:sz w:val="22"/>
          <w:szCs w:val="22"/>
        </w:rPr>
        <w:t xml:space="preserve"> – Whenever the association resolves by special resolution to alter the objects or rules the association must lodge a </w:t>
      </w:r>
      <w:hyperlink r:id="rId32" w:history="1">
        <w:r w:rsidRPr="00850571">
          <w:rPr>
            <w:rStyle w:val="Hyperlink"/>
            <w:rFonts w:asciiTheme="minorHAnsi" w:hAnsiTheme="minorHAnsi"/>
            <w:sz w:val="22"/>
            <w:szCs w:val="22"/>
          </w:rPr>
          <w:t>Change of rules or objects of an association (DOC 178KB)</w:t>
        </w:r>
      </w:hyperlink>
      <w:r w:rsidRPr="00850571">
        <w:rPr>
          <w:rFonts w:asciiTheme="minorHAnsi" w:hAnsiTheme="minorHAnsi"/>
          <w:sz w:val="22"/>
          <w:szCs w:val="22"/>
        </w:rPr>
        <w:t xml:space="preserve"> or </w:t>
      </w:r>
      <w:hyperlink r:id="rId33" w:history="1">
        <w:r w:rsidRPr="00850571">
          <w:rPr>
            <w:rStyle w:val="Hyperlink"/>
            <w:rFonts w:asciiTheme="minorHAnsi" w:hAnsiTheme="minorHAnsi"/>
            <w:sz w:val="22"/>
            <w:szCs w:val="22"/>
          </w:rPr>
          <w:t>(PDF 187KB)</w:t>
        </w:r>
      </w:hyperlink>
      <w:r w:rsidRPr="00850571">
        <w:rPr>
          <w:rFonts w:asciiTheme="minorHAnsi" w:hAnsiTheme="minorHAnsi"/>
          <w:sz w:val="22"/>
          <w:szCs w:val="22"/>
        </w:rPr>
        <w:t> with Access Canberra along with the prescribed fee where applicable. The information that an association needs to lodge along with the change of rules or objects of association is:</w:t>
      </w:r>
    </w:p>
    <w:p w:rsidR="003613D7" w:rsidRPr="00850571" w:rsidRDefault="003613D7" w:rsidP="00850571">
      <w:pPr>
        <w:numPr>
          <w:ilvl w:val="0"/>
          <w:numId w:val="7"/>
        </w:numPr>
        <w:spacing w:after="120" w:line="240" w:lineRule="auto"/>
      </w:pPr>
      <w:r w:rsidRPr="00850571">
        <w:t>a written statement of the specific changes;</w:t>
      </w:r>
    </w:p>
    <w:p w:rsidR="003613D7" w:rsidRPr="00850571" w:rsidRDefault="003613D7" w:rsidP="00850571">
      <w:pPr>
        <w:numPr>
          <w:ilvl w:val="0"/>
          <w:numId w:val="7"/>
        </w:numPr>
        <w:spacing w:after="120" w:line="240" w:lineRule="auto"/>
      </w:pPr>
      <w:r w:rsidRPr="00850571">
        <w:t>a fully updated copy of the association’s objects and purposes;</w:t>
      </w:r>
    </w:p>
    <w:p w:rsidR="003613D7" w:rsidRPr="00850571" w:rsidRDefault="003613D7" w:rsidP="00850571">
      <w:pPr>
        <w:numPr>
          <w:ilvl w:val="0"/>
          <w:numId w:val="7"/>
        </w:numPr>
        <w:spacing w:after="120" w:line="240" w:lineRule="auto"/>
      </w:pPr>
      <w:r w:rsidRPr="00850571">
        <w:t>a fully updated copy of the association’s rules, unless the association is adopting the model rules; and,</w:t>
      </w:r>
    </w:p>
    <w:p w:rsidR="003613D7" w:rsidRPr="00850571" w:rsidRDefault="003613D7" w:rsidP="00850571">
      <w:pPr>
        <w:numPr>
          <w:ilvl w:val="0"/>
          <w:numId w:val="7"/>
        </w:numPr>
        <w:spacing w:after="120" w:line="240" w:lineRule="auto"/>
      </w:pPr>
      <w:proofErr w:type="gramStart"/>
      <w:r w:rsidRPr="00850571">
        <w:t>a</w:t>
      </w:r>
      <w:proofErr w:type="gramEnd"/>
      <w:r w:rsidRPr="00850571">
        <w:t xml:space="preserve"> completed Association constitution and rules checklist.</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Two current members of the committee must sign the form. This certifies that all changes to the objects or rules have been passed by special resolution and the provisions of the Act have been complied with. The committee of the association is responsible for ensuring that changes of objects or rules are lodged with Access Canberra within one month of the special resolution being passed. Alterations to rules or objects are of no effect until the change of rules or objects of association has been lodged and accepted by Access Canberra.</w:t>
      </w:r>
    </w:p>
    <w:p w:rsidR="003613D7" w:rsidRPr="00850571" w:rsidRDefault="003613D7" w:rsidP="00850571">
      <w:pPr>
        <w:pStyle w:val="Heading3"/>
        <w:spacing w:before="0" w:beforeAutospacing="0" w:after="120" w:afterAutospacing="0"/>
        <w:rPr>
          <w:rFonts w:asciiTheme="minorHAnsi" w:hAnsiTheme="minorHAnsi"/>
          <w:sz w:val="22"/>
          <w:szCs w:val="22"/>
        </w:rPr>
      </w:pPr>
      <w:r w:rsidRPr="00850571">
        <w:rPr>
          <w:rFonts w:asciiTheme="minorHAnsi" w:hAnsiTheme="minorHAnsi"/>
          <w:sz w:val="22"/>
          <w:szCs w:val="22"/>
        </w:rPr>
        <w:t>What are the committee members' responsibilities?</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The committee of the association is responsible for managing the affairs of the association. Committee members are responsible for the conduct of the association and are accountable for </w:t>
      </w:r>
      <w:r w:rsidRPr="00850571">
        <w:rPr>
          <w:rFonts w:asciiTheme="minorHAnsi" w:hAnsiTheme="minorHAnsi"/>
          <w:sz w:val="22"/>
          <w:szCs w:val="22"/>
        </w:rPr>
        <w:lastRenderedPageBreak/>
        <w:t xml:space="preserve">their actions to the members. For this reason committee members are encouraged to become familiar with the Act, the Regulation, the association’s rules and the </w:t>
      </w:r>
      <w:r w:rsidRPr="00850571">
        <w:rPr>
          <w:rStyle w:val="Emphasis"/>
          <w:rFonts w:asciiTheme="minorHAnsi" w:hAnsiTheme="minorHAnsi"/>
          <w:sz w:val="22"/>
          <w:szCs w:val="22"/>
        </w:rPr>
        <w:t>Incorporated</w:t>
      </w:r>
      <w:r w:rsidRPr="00850571">
        <w:rPr>
          <w:rFonts w:asciiTheme="minorHAnsi" w:hAnsiTheme="minorHAnsi"/>
          <w:sz w:val="22"/>
          <w:szCs w:val="22"/>
        </w:rPr>
        <w:t xml:space="preserve"> Associations Practice Manual.</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If the association, public officer or a committee member fails to meet their obligations under the Act, application may be made to the ACT Civil and Administrative Tribunal (ACAT) for the disqualification of the office holder. The disqualification will be for a period the ACAT considers appropriate if satisfied that the extent of non-compliance justifies disqualification.</w:t>
      </w:r>
    </w:p>
    <w:p w:rsidR="003613D7" w:rsidRPr="00850571" w:rsidRDefault="003613D7" w:rsidP="00850571">
      <w:pPr>
        <w:pStyle w:val="Heading3"/>
        <w:spacing w:before="0" w:beforeAutospacing="0" w:after="120" w:afterAutospacing="0"/>
        <w:rPr>
          <w:rFonts w:asciiTheme="minorHAnsi" w:hAnsiTheme="minorHAnsi"/>
          <w:sz w:val="22"/>
          <w:szCs w:val="22"/>
        </w:rPr>
      </w:pPr>
      <w:r w:rsidRPr="00850571">
        <w:rPr>
          <w:rFonts w:asciiTheme="minorHAnsi" w:hAnsiTheme="minorHAnsi"/>
          <w:sz w:val="22"/>
          <w:szCs w:val="22"/>
        </w:rPr>
        <w:t>What happens if the association does not comply with the legislation?</w:t>
      </w:r>
    </w:p>
    <w:p w:rsidR="003613D7" w:rsidRPr="00850571" w:rsidRDefault="003613D7"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Proceedings for offences against the Act may be commenced. Offences against the Act may be punishable on summary conviction and attract fines or imprisonment.</w:t>
      </w:r>
    </w:p>
    <w:p w:rsidR="00850571" w:rsidRPr="00850571" w:rsidRDefault="00850571" w:rsidP="00850571">
      <w:pPr>
        <w:pStyle w:val="NormalWeb"/>
        <w:spacing w:before="0" w:beforeAutospacing="0" w:after="120" w:afterAutospacing="0"/>
        <w:rPr>
          <w:rFonts w:asciiTheme="minorHAnsi" w:hAnsiTheme="minorHAnsi"/>
          <w:b/>
          <w:sz w:val="22"/>
          <w:szCs w:val="22"/>
        </w:rPr>
      </w:pPr>
      <w:r w:rsidRPr="00850571">
        <w:rPr>
          <w:rFonts w:asciiTheme="minorHAnsi" w:hAnsiTheme="minorHAnsi"/>
          <w:b/>
          <w:sz w:val="22"/>
          <w:szCs w:val="22"/>
        </w:rPr>
        <w:t>Annual Return:</w:t>
      </w:r>
    </w:p>
    <w:p w:rsidR="00850571" w:rsidRDefault="00850571" w:rsidP="00850571">
      <w:pPr>
        <w:pStyle w:val="NormalWeb"/>
        <w:spacing w:before="0" w:beforeAutospacing="0" w:after="120" w:afterAutospacing="0"/>
        <w:rPr>
          <w:rFonts w:asciiTheme="minorHAnsi" w:hAnsiTheme="minorHAnsi"/>
          <w:sz w:val="22"/>
          <w:szCs w:val="22"/>
        </w:rPr>
      </w:pPr>
      <w:r w:rsidRPr="00850571">
        <w:rPr>
          <w:rFonts w:asciiTheme="minorHAnsi" w:hAnsiTheme="minorHAnsi"/>
          <w:sz w:val="22"/>
          <w:szCs w:val="22"/>
        </w:rPr>
        <w:t xml:space="preserve">An </w:t>
      </w:r>
      <w:r w:rsidRPr="00850571">
        <w:rPr>
          <w:rStyle w:val="Emphasis"/>
          <w:rFonts w:asciiTheme="minorHAnsi" w:hAnsiTheme="minorHAnsi"/>
          <w:sz w:val="22"/>
          <w:szCs w:val="22"/>
        </w:rPr>
        <w:t>incorporated</w:t>
      </w:r>
      <w:r w:rsidRPr="00850571">
        <w:rPr>
          <w:rFonts w:asciiTheme="minorHAnsi" w:hAnsiTheme="minorHAnsi"/>
          <w:sz w:val="22"/>
          <w:szCs w:val="22"/>
        </w:rPr>
        <w:t xml:space="preserve"> association must lodge an </w:t>
      </w:r>
      <w:hyperlink r:id="rId34" w:history="1">
        <w:r w:rsidRPr="00850571">
          <w:rPr>
            <w:rStyle w:val="Hyperlink"/>
            <w:rFonts w:asciiTheme="minorHAnsi" w:hAnsiTheme="minorHAnsi"/>
            <w:sz w:val="22"/>
            <w:szCs w:val="22"/>
          </w:rPr>
          <w:t>Annual return (DOC 208KB)</w:t>
        </w:r>
      </w:hyperlink>
      <w:r w:rsidRPr="00850571">
        <w:rPr>
          <w:rFonts w:asciiTheme="minorHAnsi" w:hAnsiTheme="minorHAnsi"/>
          <w:sz w:val="22"/>
          <w:szCs w:val="22"/>
        </w:rPr>
        <w:t xml:space="preserve"> or </w:t>
      </w:r>
      <w:hyperlink r:id="rId35" w:history="1">
        <w:r w:rsidRPr="00850571">
          <w:rPr>
            <w:rStyle w:val="Hyperlink"/>
            <w:rFonts w:asciiTheme="minorHAnsi" w:hAnsiTheme="minorHAnsi"/>
            <w:sz w:val="22"/>
            <w:szCs w:val="22"/>
          </w:rPr>
          <w:t>(PDF 196KB)</w:t>
        </w:r>
      </w:hyperlink>
      <w:r w:rsidRPr="00850571">
        <w:rPr>
          <w:rFonts w:asciiTheme="minorHAnsi" w:hAnsiTheme="minorHAnsi"/>
          <w:sz w:val="22"/>
          <w:szCs w:val="22"/>
        </w:rPr>
        <w:t> with Access Canberra along with the prescribed fee where applicable.</w:t>
      </w:r>
    </w:p>
    <w:p w:rsidR="00480A9E" w:rsidRPr="00850571" w:rsidRDefault="00480A9E" w:rsidP="00850571">
      <w:pPr>
        <w:pStyle w:val="NormalWeb"/>
        <w:spacing w:before="0" w:beforeAutospacing="0" w:after="120" w:afterAutospacing="0"/>
        <w:rPr>
          <w:rFonts w:asciiTheme="minorHAnsi" w:hAnsiTheme="minorHAnsi"/>
          <w:sz w:val="22"/>
          <w:szCs w:val="22"/>
        </w:rPr>
      </w:pPr>
      <w:r>
        <w:rPr>
          <w:rFonts w:asciiTheme="minorHAnsi" w:hAnsiTheme="minorHAnsi"/>
          <w:sz w:val="22"/>
          <w:szCs w:val="22"/>
        </w:rPr>
        <w:t>The following extracts highlight changes to CAUL’s current processes:</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574"/>
        <w:gridCol w:w="4094"/>
      </w:tblGrid>
      <w:tr w:rsidR="001829BA" w:rsidRPr="00850571" w:rsidTr="001829BA">
        <w:trPr>
          <w:trHeight w:val="499"/>
        </w:trPr>
        <w:tc>
          <w:tcPr>
            <w:tcW w:w="9039" w:type="dxa"/>
            <w:gridSpan w:val="3"/>
            <w:shd w:val="clear" w:color="auto" w:fill="D9D9D9"/>
            <w:vAlign w:val="center"/>
          </w:tcPr>
          <w:p w:rsidR="001829BA" w:rsidRPr="00850571" w:rsidRDefault="001829BA" w:rsidP="00850571">
            <w:pPr>
              <w:spacing w:after="0"/>
              <w:ind w:right="-1043"/>
              <w:rPr>
                <w:rFonts w:cs="Calibri"/>
                <w:b/>
              </w:rPr>
            </w:pPr>
            <w:r w:rsidRPr="00850571">
              <w:rPr>
                <w:rFonts w:cs="Calibri"/>
                <w:b/>
              </w:rPr>
              <w:t xml:space="preserve">6. PARTICULARS OF ANNUAL RETURN </w:t>
            </w:r>
            <w:r w:rsidRPr="00850571">
              <w:rPr>
                <w:rFonts w:cs="Calibri"/>
              </w:rPr>
              <w:t>(Please attach the financial statements and audited report)</w:t>
            </w:r>
          </w:p>
        </w:tc>
      </w:tr>
      <w:tr w:rsidR="001829BA" w:rsidRPr="00850571" w:rsidTr="0018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5"/>
        </w:trPr>
        <w:tc>
          <w:tcPr>
            <w:tcW w:w="3371" w:type="dxa"/>
            <w:tcBorders>
              <w:top w:val="single" w:sz="4" w:space="0" w:color="auto"/>
              <w:left w:val="single" w:sz="4" w:space="0" w:color="auto"/>
              <w:bottom w:val="single" w:sz="4" w:space="0" w:color="auto"/>
              <w:right w:val="single" w:sz="4" w:space="0" w:color="auto"/>
            </w:tcBorders>
            <w:shd w:val="clear" w:color="auto" w:fill="D9D9D9"/>
            <w:vAlign w:val="center"/>
          </w:tcPr>
          <w:p w:rsidR="001829BA" w:rsidRPr="00850571" w:rsidRDefault="001829BA" w:rsidP="00850571">
            <w:pPr>
              <w:pStyle w:val="Heading4"/>
              <w:spacing w:before="0"/>
              <w:rPr>
                <w:rFonts w:asciiTheme="minorHAnsi" w:hAnsiTheme="minorHAnsi"/>
              </w:rPr>
            </w:pPr>
            <w:r w:rsidRPr="00850571">
              <w:rPr>
                <w:rFonts w:asciiTheme="minorHAnsi" w:hAnsiTheme="minorHAnsi"/>
              </w:rPr>
              <w:t>Starting date of association’s financial year</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1829BA" w:rsidRPr="00850571" w:rsidRDefault="001829BA" w:rsidP="00850571">
            <w:pPr>
              <w:pStyle w:val="Heading4"/>
              <w:spacing w:before="0"/>
              <w:rPr>
                <w:rFonts w:asciiTheme="minorHAnsi" w:hAnsiTheme="minorHAnsi"/>
              </w:rPr>
            </w:pPr>
          </w:p>
        </w:tc>
        <w:tc>
          <w:tcPr>
            <w:tcW w:w="4094" w:type="dxa"/>
            <w:tcBorders>
              <w:top w:val="single" w:sz="4" w:space="0" w:color="auto"/>
              <w:left w:val="single" w:sz="4" w:space="0" w:color="auto"/>
              <w:bottom w:val="single" w:sz="4" w:space="0" w:color="auto"/>
              <w:right w:val="single" w:sz="4" w:space="0" w:color="auto"/>
            </w:tcBorders>
            <w:shd w:val="clear" w:color="auto" w:fill="D9D9D9"/>
            <w:vAlign w:val="center"/>
          </w:tcPr>
          <w:p w:rsidR="001829BA" w:rsidRPr="00850571" w:rsidRDefault="001829BA" w:rsidP="00850571">
            <w:pPr>
              <w:pStyle w:val="BalloonText"/>
              <w:rPr>
                <w:rFonts w:asciiTheme="minorHAnsi" w:hAnsiTheme="minorHAnsi" w:cs="Calibri"/>
                <w:sz w:val="22"/>
                <w:szCs w:val="22"/>
              </w:rPr>
            </w:pPr>
            <w:r w:rsidRPr="00850571">
              <w:rPr>
                <w:rFonts w:asciiTheme="minorHAnsi" w:hAnsiTheme="minorHAnsi" w:cs="Calibri"/>
                <w:sz w:val="22"/>
                <w:szCs w:val="22"/>
              </w:rPr>
              <w:t>Ending date of association’s financial Year</w:t>
            </w:r>
          </w:p>
        </w:tc>
      </w:tr>
      <w:tr w:rsidR="001829BA" w:rsidRPr="00850571" w:rsidTr="0018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5"/>
        </w:trPr>
        <w:tc>
          <w:tcPr>
            <w:tcW w:w="3371" w:type="dxa"/>
            <w:tcBorders>
              <w:top w:val="single" w:sz="4" w:space="0" w:color="auto"/>
              <w:left w:val="single" w:sz="4" w:space="0" w:color="auto"/>
              <w:bottom w:val="single" w:sz="4" w:space="0" w:color="auto"/>
              <w:right w:val="single" w:sz="4" w:space="0" w:color="auto"/>
            </w:tcBorders>
            <w:shd w:val="clear" w:color="auto" w:fill="D9D9D9"/>
            <w:vAlign w:val="center"/>
          </w:tcPr>
          <w:p w:rsidR="001829BA" w:rsidRPr="00850571" w:rsidRDefault="001829BA" w:rsidP="00850571">
            <w:pPr>
              <w:pStyle w:val="Heading4"/>
              <w:spacing w:before="0"/>
              <w:rPr>
                <w:rFonts w:asciiTheme="minorHAnsi" w:hAnsiTheme="minorHAnsi"/>
              </w:rPr>
            </w:pPr>
            <w:r w:rsidRPr="00850571">
              <w:rPr>
                <w:rFonts w:asciiTheme="minorHAnsi" w:hAnsiTheme="minorHAnsi"/>
              </w:rPr>
              <w:t>Date audit completed</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1829BA" w:rsidRPr="00850571" w:rsidRDefault="001829BA" w:rsidP="00850571">
            <w:pPr>
              <w:pStyle w:val="BalloonText"/>
              <w:rPr>
                <w:rFonts w:asciiTheme="minorHAnsi" w:hAnsiTheme="minorHAnsi" w:cs="Calibri"/>
                <w:sz w:val="22"/>
                <w:szCs w:val="22"/>
              </w:rPr>
            </w:pPr>
          </w:p>
        </w:tc>
        <w:tc>
          <w:tcPr>
            <w:tcW w:w="4094" w:type="dxa"/>
            <w:tcBorders>
              <w:top w:val="single" w:sz="4" w:space="0" w:color="auto"/>
              <w:left w:val="single" w:sz="4" w:space="0" w:color="auto"/>
              <w:bottom w:val="single" w:sz="4" w:space="0" w:color="auto"/>
              <w:right w:val="single" w:sz="4" w:space="0" w:color="auto"/>
            </w:tcBorders>
            <w:shd w:val="clear" w:color="auto" w:fill="D9D9D9"/>
            <w:vAlign w:val="center"/>
          </w:tcPr>
          <w:p w:rsidR="001829BA" w:rsidRPr="00850571" w:rsidRDefault="001829BA" w:rsidP="00850571">
            <w:pPr>
              <w:pStyle w:val="BalloonText"/>
              <w:rPr>
                <w:rFonts w:asciiTheme="minorHAnsi" w:hAnsiTheme="minorHAnsi" w:cs="Calibri"/>
                <w:sz w:val="22"/>
                <w:szCs w:val="22"/>
              </w:rPr>
            </w:pPr>
            <w:r w:rsidRPr="00850571">
              <w:rPr>
                <w:rFonts w:asciiTheme="minorHAnsi" w:hAnsiTheme="minorHAnsi" w:cs="Calibri"/>
                <w:sz w:val="22"/>
                <w:szCs w:val="22"/>
              </w:rPr>
              <w:t>Date of Annual General Meeting (AGM)</w:t>
            </w:r>
          </w:p>
        </w:tc>
      </w:tr>
      <w:tr w:rsidR="001829BA" w:rsidRPr="00850571" w:rsidTr="00182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5"/>
        </w:trPr>
        <w:tc>
          <w:tcPr>
            <w:tcW w:w="9039" w:type="dxa"/>
            <w:gridSpan w:val="3"/>
            <w:tcBorders>
              <w:top w:val="single" w:sz="4" w:space="0" w:color="auto"/>
              <w:left w:val="single" w:sz="4" w:space="0" w:color="auto"/>
              <w:bottom w:val="single" w:sz="4" w:space="0" w:color="auto"/>
              <w:right w:val="single" w:sz="4" w:space="0" w:color="auto"/>
            </w:tcBorders>
            <w:shd w:val="clear" w:color="auto" w:fill="D9D9D9"/>
          </w:tcPr>
          <w:p w:rsidR="001829BA" w:rsidRPr="00850571" w:rsidRDefault="001829BA" w:rsidP="00850571">
            <w:pPr>
              <w:pStyle w:val="BalloonText"/>
              <w:rPr>
                <w:rFonts w:asciiTheme="minorHAnsi" w:hAnsiTheme="minorHAnsi" w:cs="Calibri"/>
                <w:sz w:val="22"/>
                <w:szCs w:val="22"/>
              </w:rPr>
            </w:pPr>
            <w:r w:rsidRPr="00850571">
              <w:rPr>
                <w:rFonts w:asciiTheme="minorHAnsi" w:hAnsiTheme="minorHAnsi" w:cs="Calibri"/>
                <w:sz w:val="22"/>
                <w:szCs w:val="22"/>
              </w:rPr>
              <w:t>If the accounts were not presented at the AGM, please specify the date of the general meeting at which the audited accounts were passed</w:t>
            </w:r>
          </w:p>
        </w:tc>
      </w:tr>
    </w:tbl>
    <w:p w:rsidR="003613D7" w:rsidRPr="00850571" w:rsidRDefault="003613D7" w:rsidP="00850571">
      <w:pPr>
        <w:autoSpaceDE w:val="0"/>
        <w:autoSpaceDN w:val="0"/>
        <w:adjustRightInd w:val="0"/>
        <w:spacing w:after="0" w:line="240" w:lineRule="auto"/>
      </w:pPr>
    </w:p>
    <w:tbl>
      <w:tblPr>
        <w:tblW w:w="97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tblGrid>
      <w:tr w:rsidR="001829BA" w:rsidRPr="00850571" w:rsidTr="001829BA">
        <w:trPr>
          <w:trHeight w:val="495"/>
        </w:trPr>
        <w:tc>
          <w:tcPr>
            <w:tcW w:w="9760" w:type="dxa"/>
            <w:shd w:val="clear" w:color="auto" w:fill="D9D9D9"/>
            <w:vAlign w:val="center"/>
          </w:tcPr>
          <w:p w:rsidR="001829BA" w:rsidRPr="00850571" w:rsidRDefault="001829BA" w:rsidP="00850571">
            <w:pPr>
              <w:spacing w:after="0"/>
              <w:rPr>
                <w:b/>
              </w:rPr>
            </w:pPr>
            <w:r w:rsidRPr="00850571">
              <w:rPr>
                <w:b/>
              </w:rPr>
              <w:t>9. CATEGORY OF ASSOCIATION</w:t>
            </w:r>
          </w:p>
        </w:tc>
      </w:tr>
      <w:tr w:rsidR="001829BA" w:rsidRPr="00850571" w:rsidTr="00850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787"/>
        </w:trPr>
        <w:tc>
          <w:tcPr>
            <w:tcW w:w="9760" w:type="dxa"/>
            <w:tcBorders>
              <w:top w:val="single" w:sz="4" w:space="0" w:color="auto"/>
              <w:left w:val="single" w:sz="4" w:space="0" w:color="auto"/>
              <w:bottom w:val="single" w:sz="4" w:space="0" w:color="auto"/>
              <w:right w:val="single" w:sz="4" w:space="0" w:color="auto"/>
            </w:tcBorders>
            <w:vAlign w:val="center"/>
          </w:tcPr>
          <w:p w:rsidR="001829BA" w:rsidRPr="00850571" w:rsidRDefault="001829BA" w:rsidP="00850571">
            <w:pPr>
              <w:pStyle w:val="Heading7"/>
              <w:spacing w:before="0" w:after="0"/>
              <w:ind w:left="-12"/>
              <w:rPr>
                <w:rFonts w:asciiTheme="minorHAnsi" w:hAnsiTheme="minorHAnsi" w:cs="Calibri"/>
                <w:sz w:val="22"/>
                <w:szCs w:val="22"/>
              </w:rPr>
            </w:pPr>
            <w:r w:rsidRPr="00850571">
              <w:rPr>
                <w:rFonts w:asciiTheme="minorHAnsi" w:hAnsiTheme="minorHAnsi" w:cs="Arial Narrow"/>
                <w:sz w:val="22"/>
                <w:szCs w:val="22"/>
              </w:rPr>
              <w:t>Please tick if the association's gross receipts exceed $1,000,000 as such association is ‘prescribed’ under S.74 of the Act.  In this case the auditor must be a registered company auditor under the</w:t>
            </w:r>
            <w:r w:rsidRPr="00850571">
              <w:rPr>
                <w:rFonts w:asciiTheme="minorHAnsi" w:hAnsiTheme="minorHAnsi" w:cs="Arial Narrow"/>
                <w:i/>
                <w:iCs/>
                <w:sz w:val="22"/>
                <w:szCs w:val="22"/>
              </w:rPr>
              <w:t xml:space="preserve"> Corporations Act 2001. (Commonwealth).</w:t>
            </w:r>
          </w:p>
        </w:tc>
      </w:tr>
      <w:tr w:rsidR="001829BA" w:rsidRPr="00850571" w:rsidTr="00850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2552"/>
        </w:trPr>
        <w:tc>
          <w:tcPr>
            <w:tcW w:w="9760" w:type="dxa"/>
            <w:tcBorders>
              <w:top w:val="single" w:sz="4" w:space="0" w:color="auto"/>
              <w:left w:val="single" w:sz="4" w:space="0" w:color="auto"/>
              <w:bottom w:val="single" w:sz="4" w:space="0" w:color="auto"/>
              <w:right w:val="single" w:sz="4" w:space="0" w:color="auto"/>
            </w:tcBorders>
            <w:vAlign w:val="center"/>
          </w:tcPr>
          <w:p w:rsidR="001829BA" w:rsidRPr="00850571" w:rsidRDefault="001829BA" w:rsidP="00850571">
            <w:pPr>
              <w:pStyle w:val="Heading7"/>
              <w:spacing w:before="0" w:after="0"/>
              <w:rPr>
                <w:rFonts w:asciiTheme="minorHAnsi" w:hAnsiTheme="minorHAnsi" w:cs="Arial Narrow"/>
                <w:sz w:val="22"/>
                <w:szCs w:val="22"/>
              </w:rPr>
            </w:pPr>
            <w:r w:rsidRPr="00850571">
              <w:rPr>
                <w:rFonts w:asciiTheme="minorHAnsi" w:hAnsiTheme="minorHAnsi" w:cs="Arial Narrow"/>
                <w:sz w:val="22"/>
                <w:szCs w:val="22"/>
              </w:rPr>
              <w:t>Please tick if the association's gross receipts and/or assets exceed $400,000 or the association has more than 1,000 members or has a licence issued under the</w:t>
            </w:r>
            <w:r w:rsidRPr="00850571">
              <w:rPr>
                <w:rFonts w:asciiTheme="minorHAnsi" w:hAnsiTheme="minorHAnsi" w:cs="Arial Narrow"/>
                <w:i/>
                <w:iCs/>
                <w:sz w:val="22"/>
                <w:szCs w:val="22"/>
              </w:rPr>
              <w:t xml:space="preserve"> ACT Liquor Act 2010</w:t>
            </w:r>
            <w:r w:rsidRPr="00850571">
              <w:rPr>
                <w:rFonts w:asciiTheme="minorHAnsi" w:hAnsiTheme="minorHAnsi" w:cs="Arial Narrow"/>
                <w:sz w:val="22"/>
                <w:szCs w:val="22"/>
              </w:rPr>
              <w:t>, the association is prescribed under S.74(3) of the Act.  The auditor must either be a registered company auditor under the</w:t>
            </w:r>
            <w:r w:rsidRPr="00850571">
              <w:rPr>
                <w:rFonts w:asciiTheme="minorHAnsi" w:hAnsiTheme="minorHAnsi" w:cs="Arial Narrow"/>
                <w:i/>
                <w:iCs/>
                <w:sz w:val="22"/>
                <w:szCs w:val="22"/>
              </w:rPr>
              <w:t xml:space="preserve"> Corporations Act 2001 (Commonwealth)</w:t>
            </w:r>
            <w:r w:rsidRPr="00850571">
              <w:rPr>
                <w:rFonts w:asciiTheme="minorHAnsi" w:hAnsiTheme="minorHAnsi" w:cs="Arial Narrow"/>
                <w:sz w:val="22"/>
                <w:szCs w:val="22"/>
              </w:rPr>
              <w:t xml:space="preserve"> or be a current member of the Institute of Chartered Accountants in Australia or the Institute of Public Accountants or CPA Australia.  The auditor cannot be</w:t>
            </w:r>
          </w:p>
          <w:p w:rsidR="001829BA" w:rsidRPr="00850571" w:rsidRDefault="001829BA" w:rsidP="00850571">
            <w:pPr>
              <w:pStyle w:val="Heading7"/>
              <w:numPr>
                <w:ilvl w:val="0"/>
                <w:numId w:val="8"/>
              </w:numPr>
              <w:spacing w:before="0" w:after="0"/>
              <w:rPr>
                <w:rFonts w:asciiTheme="minorHAnsi" w:hAnsiTheme="minorHAnsi" w:cs="Arial Narrow"/>
                <w:sz w:val="22"/>
                <w:szCs w:val="22"/>
              </w:rPr>
            </w:pPr>
            <w:proofErr w:type="gramStart"/>
            <w:r w:rsidRPr="00850571">
              <w:rPr>
                <w:rFonts w:asciiTheme="minorHAnsi" w:hAnsiTheme="minorHAnsi" w:cs="Arial Narrow"/>
                <w:sz w:val="22"/>
                <w:szCs w:val="22"/>
              </w:rPr>
              <w:t>an</w:t>
            </w:r>
            <w:proofErr w:type="gramEnd"/>
            <w:r w:rsidRPr="00850571">
              <w:rPr>
                <w:rFonts w:asciiTheme="minorHAnsi" w:hAnsiTheme="minorHAnsi" w:cs="Arial Narrow"/>
                <w:sz w:val="22"/>
                <w:szCs w:val="22"/>
              </w:rPr>
              <w:t xml:space="preserve"> officer of the association, </w:t>
            </w:r>
          </w:p>
          <w:p w:rsidR="001829BA" w:rsidRPr="00850571" w:rsidRDefault="001829BA" w:rsidP="00850571">
            <w:pPr>
              <w:pStyle w:val="Heading7"/>
              <w:numPr>
                <w:ilvl w:val="0"/>
                <w:numId w:val="8"/>
              </w:numPr>
              <w:spacing w:before="0" w:after="0"/>
              <w:rPr>
                <w:rFonts w:asciiTheme="minorHAnsi" w:hAnsiTheme="minorHAnsi" w:cs="Arial Narrow"/>
                <w:sz w:val="22"/>
                <w:szCs w:val="22"/>
              </w:rPr>
            </w:pPr>
            <w:proofErr w:type="gramStart"/>
            <w:r w:rsidRPr="00850571">
              <w:rPr>
                <w:rFonts w:asciiTheme="minorHAnsi" w:hAnsiTheme="minorHAnsi" w:cs="Arial Narrow"/>
                <w:sz w:val="22"/>
                <w:szCs w:val="22"/>
              </w:rPr>
              <w:t>a</w:t>
            </w:r>
            <w:proofErr w:type="gramEnd"/>
            <w:r w:rsidRPr="00850571">
              <w:rPr>
                <w:rFonts w:asciiTheme="minorHAnsi" w:hAnsiTheme="minorHAnsi" w:cs="Arial Narrow"/>
                <w:sz w:val="22"/>
                <w:szCs w:val="22"/>
              </w:rPr>
              <w:t xml:space="preserve"> partner, employer or employee of an officer of the association, or</w:t>
            </w:r>
          </w:p>
          <w:p w:rsidR="001829BA" w:rsidRPr="00850571" w:rsidRDefault="001829BA" w:rsidP="00850571">
            <w:pPr>
              <w:pStyle w:val="Heading7"/>
              <w:numPr>
                <w:ilvl w:val="0"/>
                <w:numId w:val="8"/>
              </w:numPr>
              <w:spacing w:before="0" w:after="0"/>
              <w:rPr>
                <w:rFonts w:asciiTheme="minorHAnsi" w:hAnsiTheme="minorHAnsi" w:cs="Calibri"/>
                <w:sz w:val="22"/>
                <w:szCs w:val="22"/>
              </w:rPr>
            </w:pPr>
            <w:proofErr w:type="gramStart"/>
            <w:r w:rsidRPr="00850571">
              <w:rPr>
                <w:rFonts w:asciiTheme="minorHAnsi" w:hAnsiTheme="minorHAnsi" w:cs="Arial Narrow"/>
                <w:sz w:val="22"/>
                <w:szCs w:val="22"/>
              </w:rPr>
              <w:t>a</w:t>
            </w:r>
            <w:proofErr w:type="gramEnd"/>
            <w:r w:rsidRPr="00850571">
              <w:rPr>
                <w:rFonts w:asciiTheme="minorHAnsi" w:hAnsiTheme="minorHAnsi" w:cs="Arial Narrow"/>
                <w:sz w:val="22"/>
                <w:szCs w:val="22"/>
              </w:rPr>
              <w:t xml:space="preserve"> partner or employee of an employee of an officer of the association.</w:t>
            </w:r>
          </w:p>
        </w:tc>
      </w:tr>
    </w:tbl>
    <w:p w:rsidR="00877157" w:rsidRDefault="00877157" w:rsidP="00850571">
      <w:pPr>
        <w:autoSpaceDE w:val="0"/>
        <w:autoSpaceDN w:val="0"/>
        <w:adjustRightInd w:val="0"/>
        <w:spacing w:after="0" w:line="240" w:lineRule="auto"/>
      </w:pPr>
    </w:p>
    <w:p w:rsidR="00877157" w:rsidRDefault="00877157">
      <w:r>
        <w:br w:type="page"/>
      </w:r>
    </w:p>
    <w:p w:rsidR="001829BA" w:rsidRPr="00850571" w:rsidRDefault="001829BA" w:rsidP="00850571">
      <w:pPr>
        <w:autoSpaceDE w:val="0"/>
        <w:autoSpaceDN w:val="0"/>
        <w:adjustRightInd w:val="0"/>
        <w:spacing w:after="0" w:line="240" w:lineRule="auto"/>
      </w:pPr>
    </w:p>
    <w:tbl>
      <w:tblPr>
        <w:tblW w:w="9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1829BA" w:rsidRPr="00850571" w:rsidTr="001829BA">
        <w:trPr>
          <w:trHeight w:val="426"/>
        </w:trPr>
        <w:tc>
          <w:tcPr>
            <w:tcW w:w="9340" w:type="dxa"/>
            <w:shd w:val="clear" w:color="auto" w:fill="D9D9D9"/>
            <w:vAlign w:val="center"/>
          </w:tcPr>
          <w:p w:rsidR="001829BA" w:rsidRPr="00850571" w:rsidRDefault="001829BA" w:rsidP="00850571">
            <w:pPr>
              <w:spacing w:after="0"/>
              <w:rPr>
                <w:rFonts w:cs="Calibri"/>
                <w:b/>
              </w:rPr>
            </w:pPr>
            <w:r w:rsidRPr="00850571">
              <w:rPr>
                <w:rFonts w:cs="Calibri"/>
                <w:b/>
              </w:rPr>
              <w:t>11. SIGNATURE OF AUDITOR</w:t>
            </w:r>
          </w:p>
          <w:p w:rsidR="001829BA" w:rsidRPr="00850571" w:rsidRDefault="001829BA" w:rsidP="00850571">
            <w:pPr>
              <w:spacing w:after="0"/>
              <w:rPr>
                <w:rFonts w:cs="Calibri"/>
              </w:rPr>
            </w:pPr>
            <w:r w:rsidRPr="00850571">
              <w:rPr>
                <w:rFonts w:cs="Calibri"/>
              </w:rPr>
              <w:t>(Please provide this only if the auditor has not signed and dated the audit report)</w:t>
            </w:r>
          </w:p>
        </w:tc>
      </w:tr>
      <w:tr w:rsidR="001829BA" w:rsidRPr="00850571" w:rsidTr="00850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2709"/>
        </w:trPr>
        <w:tc>
          <w:tcPr>
            <w:tcW w:w="9340" w:type="dxa"/>
            <w:tcBorders>
              <w:top w:val="single" w:sz="4" w:space="0" w:color="auto"/>
              <w:left w:val="single" w:sz="4" w:space="0" w:color="auto"/>
              <w:bottom w:val="single" w:sz="4" w:space="0" w:color="auto"/>
              <w:right w:val="single" w:sz="4" w:space="0" w:color="auto"/>
            </w:tcBorders>
            <w:shd w:val="clear" w:color="auto" w:fill="FFFFFF"/>
            <w:vAlign w:val="center"/>
          </w:tcPr>
          <w:p w:rsidR="001829BA" w:rsidRPr="00850571" w:rsidRDefault="001829BA" w:rsidP="00850571">
            <w:pPr>
              <w:pStyle w:val="Heading7"/>
              <w:spacing w:before="0" w:after="0"/>
              <w:rPr>
                <w:rFonts w:asciiTheme="minorHAnsi" w:hAnsiTheme="minorHAnsi" w:cs="Calibri"/>
                <w:sz w:val="22"/>
                <w:szCs w:val="22"/>
              </w:rPr>
            </w:pPr>
            <w:r w:rsidRPr="00850571">
              <w:rPr>
                <w:rFonts w:asciiTheme="minorHAnsi" w:hAnsiTheme="minorHAnsi" w:cs="Calibri"/>
                <w:sz w:val="22"/>
                <w:szCs w:val="22"/>
              </w:rPr>
              <w:lastRenderedPageBreak/>
              <w:t>I have audited the attached financial statements of the association.  In my opinion:</w:t>
            </w:r>
          </w:p>
          <w:p w:rsidR="001829BA" w:rsidRPr="00850571" w:rsidRDefault="001829BA" w:rsidP="00850571">
            <w:pPr>
              <w:spacing w:after="0"/>
            </w:pPr>
            <w:r w:rsidRPr="00850571">
              <w:t>a)  the financial statements of the association are properly drawn up;</w:t>
            </w:r>
          </w:p>
          <w:p w:rsidR="001829BA" w:rsidRPr="00850571" w:rsidRDefault="001829BA" w:rsidP="00850571">
            <w:pPr>
              <w:spacing w:after="0"/>
              <w:ind w:left="525" w:hanging="180"/>
            </w:pPr>
            <w:r w:rsidRPr="00850571">
              <w:t xml:space="preserve">i.  so far as to give a true and fair view of the matters required by subsection 72(2) of the Act to be dealt with in the accounts for the financial year reported on; </w:t>
            </w:r>
          </w:p>
          <w:p w:rsidR="001829BA" w:rsidRPr="00850571" w:rsidRDefault="001829BA" w:rsidP="00850571">
            <w:pPr>
              <w:spacing w:after="0"/>
              <w:ind w:left="345"/>
            </w:pPr>
            <w:r w:rsidRPr="00850571">
              <w:t>ii.  in accordance with the provisions of the Act; and</w:t>
            </w:r>
          </w:p>
          <w:p w:rsidR="001829BA" w:rsidRPr="00850571" w:rsidRDefault="001829BA" w:rsidP="00850571">
            <w:pPr>
              <w:spacing w:after="0"/>
              <w:ind w:left="345"/>
            </w:pPr>
            <w:r w:rsidRPr="00850571">
              <w:t>iii. in accordance with proper accounting standards</w:t>
            </w:r>
          </w:p>
          <w:p w:rsidR="001829BA" w:rsidRPr="00850571" w:rsidRDefault="001829BA" w:rsidP="00850571">
            <w:pPr>
              <w:numPr>
                <w:ilvl w:val="0"/>
                <w:numId w:val="9"/>
              </w:numPr>
              <w:tabs>
                <w:tab w:val="clear" w:pos="720"/>
                <w:tab w:val="num" w:pos="345"/>
              </w:tabs>
              <w:spacing w:after="0" w:line="240" w:lineRule="auto"/>
              <w:ind w:hanging="720"/>
            </w:pPr>
            <w:r w:rsidRPr="00850571">
              <w:t>proper accounting and other records have been kept by the association</w:t>
            </w:r>
          </w:p>
          <w:p w:rsidR="001829BA" w:rsidRPr="00850571" w:rsidRDefault="001829BA" w:rsidP="00850571">
            <w:pPr>
              <w:numPr>
                <w:ilvl w:val="0"/>
                <w:numId w:val="9"/>
              </w:numPr>
              <w:tabs>
                <w:tab w:val="clear" w:pos="720"/>
                <w:tab w:val="num" w:pos="345"/>
              </w:tabs>
              <w:spacing w:after="0" w:line="240" w:lineRule="auto"/>
              <w:ind w:hanging="720"/>
            </w:pPr>
          </w:p>
          <w:p w:rsidR="001829BA" w:rsidRPr="00850571" w:rsidRDefault="001829BA" w:rsidP="00850571">
            <w:pPr>
              <w:spacing w:after="0"/>
            </w:pPr>
            <w:r w:rsidRPr="00850571">
              <w:t xml:space="preserve">c)  </w:t>
            </w:r>
            <w:proofErr w:type="gramStart"/>
            <w:r w:rsidRPr="00850571">
              <w:t>the</w:t>
            </w:r>
            <w:proofErr w:type="gramEnd"/>
            <w:r w:rsidRPr="00850571">
              <w:t xml:space="preserve"> audit was conducted in accordance with the rules of the association.</w:t>
            </w:r>
          </w:p>
          <w:p w:rsidR="001829BA" w:rsidRPr="00850571" w:rsidRDefault="001829BA" w:rsidP="0085057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02"/>
            </w:tblGrid>
            <w:tr w:rsidR="001829BA" w:rsidRPr="00850571" w:rsidTr="00F937B9">
              <w:trPr>
                <w:trHeight w:val="374"/>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rsidR="001829BA" w:rsidRPr="00850571" w:rsidRDefault="001829BA" w:rsidP="00850571">
                  <w:pPr>
                    <w:spacing w:after="0"/>
                    <w:rPr>
                      <w:rFonts w:cs="Calibri"/>
                      <w:b/>
                    </w:rPr>
                  </w:pPr>
                  <w:r w:rsidRPr="00850571">
                    <w:rPr>
                      <w:rFonts w:cs="Calibri"/>
                      <w:b/>
                    </w:rPr>
                    <w:t>DATE AUDIT COMPLETED</w:t>
                  </w:r>
                </w:p>
              </w:tc>
              <w:tc>
                <w:tcPr>
                  <w:tcW w:w="2802" w:type="dxa"/>
                  <w:tcBorders>
                    <w:top w:val="single" w:sz="4" w:space="0" w:color="auto"/>
                    <w:left w:val="single" w:sz="4" w:space="0" w:color="auto"/>
                    <w:bottom w:val="single" w:sz="4" w:space="0" w:color="auto"/>
                    <w:right w:val="single" w:sz="4" w:space="0" w:color="auto"/>
                  </w:tcBorders>
                  <w:shd w:val="clear" w:color="auto" w:fill="FFFFFF"/>
                  <w:vAlign w:val="center"/>
                </w:tcPr>
                <w:p w:rsidR="001829BA" w:rsidRPr="00850571" w:rsidRDefault="001829BA" w:rsidP="00850571">
                  <w:pPr>
                    <w:spacing w:after="0"/>
                    <w:rPr>
                      <w:rFonts w:cs="Calibri"/>
                    </w:rPr>
                  </w:pPr>
                </w:p>
              </w:tc>
            </w:tr>
          </w:tbl>
          <w:p w:rsidR="001829BA" w:rsidRPr="00850571" w:rsidRDefault="001829BA" w:rsidP="00850571">
            <w:pPr>
              <w:spacing w:after="0"/>
            </w:pPr>
          </w:p>
        </w:tc>
      </w:tr>
    </w:tbl>
    <w:p w:rsidR="001829BA" w:rsidRPr="00850571" w:rsidRDefault="001829BA" w:rsidP="00850571">
      <w:pPr>
        <w:autoSpaceDE w:val="0"/>
        <w:autoSpaceDN w:val="0"/>
        <w:adjustRightInd w:val="0"/>
        <w:spacing w:after="0" w:line="240" w:lineRule="auto"/>
      </w:pPr>
    </w:p>
    <w:tbl>
      <w:tblPr>
        <w:tblW w:w="96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1829BA" w:rsidRPr="00850571" w:rsidTr="001829BA">
        <w:trPr>
          <w:trHeight w:val="499"/>
        </w:trPr>
        <w:tc>
          <w:tcPr>
            <w:tcW w:w="9623" w:type="dxa"/>
            <w:shd w:val="clear" w:color="auto" w:fill="D9D9D9"/>
            <w:vAlign w:val="center"/>
          </w:tcPr>
          <w:p w:rsidR="001829BA" w:rsidRPr="00850571" w:rsidRDefault="001829BA" w:rsidP="00850571">
            <w:pPr>
              <w:spacing w:after="0"/>
              <w:rPr>
                <w:rFonts w:cs="Calibri"/>
                <w:b/>
              </w:rPr>
            </w:pPr>
            <w:r w:rsidRPr="00850571">
              <w:rPr>
                <w:rFonts w:cs="Calibri"/>
                <w:b/>
              </w:rPr>
              <w:t>13. STATEMENT BY PUBLIC OFFICER AND COMMITTEE</w:t>
            </w:r>
          </w:p>
          <w:p w:rsidR="001829BA" w:rsidRPr="00850571" w:rsidRDefault="001829BA" w:rsidP="00850571">
            <w:pPr>
              <w:spacing w:after="0"/>
              <w:rPr>
                <w:rFonts w:cs="Calibri"/>
              </w:rPr>
            </w:pPr>
            <w:r w:rsidRPr="00850571">
              <w:rPr>
                <w:rFonts w:cs="Calibri"/>
              </w:rPr>
              <w:t>(Must be completed by the public officer and two committee members)</w:t>
            </w:r>
          </w:p>
        </w:tc>
      </w:tr>
      <w:tr w:rsidR="001829BA" w:rsidRPr="00850571" w:rsidTr="00850571">
        <w:tblPrEx>
          <w:tblBorders>
            <w:insideH w:val="none" w:sz="0" w:space="0" w:color="auto"/>
            <w:insideV w:val="none" w:sz="0" w:space="0" w:color="auto"/>
          </w:tblBorders>
          <w:tblLook w:val="0000" w:firstRow="0" w:lastRow="0" w:firstColumn="0" w:lastColumn="0" w:noHBand="0" w:noVBand="0"/>
        </w:tblPrEx>
        <w:trPr>
          <w:cantSplit/>
          <w:trHeight w:hRule="exact" w:val="2474"/>
        </w:trPr>
        <w:tc>
          <w:tcPr>
            <w:tcW w:w="9623" w:type="dxa"/>
            <w:tcBorders>
              <w:top w:val="single" w:sz="4" w:space="0" w:color="auto"/>
              <w:bottom w:val="single" w:sz="4" w:space="0" w:color="auto"/>
            </w:tcBorders>
          </w:tcPr>
          <w:p w:rsidR="001829BA" w:rsidRPr="00850571" w:rsidRDefault="001829BA" w:rsidP="00850571">
            <w:pPr>
              <w:spacing w:after="0"/>
              <w:rPr>
                <w:rFonts w:cs="Calibri"/>
              </w:rPr>
            </w:pPr>
            <w:r w:rsidRPr="00850571">
              <w:rPr>
                <w:rFonts w:cs="Calibri"/>
              </w:rPr>
              <w:t>As current office-bearers of this association, we certify under 79(1)(e) of the Act that the particulars shown on this form are true and correct, and reflect the association’s compliance with those provisions of the Act that apply in relation to:</w:t>
            </w:r>
          </w:p>
          <w:p w:rsidR="001829BA" w:rsidRPr="00850571" w:rsidRDefault="001829BA" w:rsidP="00850571">
            <w:pPr>
              <w:numPr>
                <w:ilvl w:val="0"/>
                <w:numId w:val="10"/>
              </w:numPr>
              <w:spacing w:after="0" w:line="240" w:lineRule="auto"/>
              <w:rPr>
                <w:rFonts w:cs="Calibri"/>
              </w:rPr>
            </w:pPr>
            <w:r w:rsidRPr="00850571">
              <w:rPr>
                <w:rFonts w:cs="Calibri"/>
              </w:rPr>
              <w:t>the preparation of the annual statement of the association’s accounts; and</w:t>
            </w:r>
          </w:p>
          <w:p w:rsidR="001829BA" w:rsidRPr="00850571" w:rsidRDefault="001829BA" w:rsidP="00850571">
            <w:pPr>
              <w:numPr>
                <w:ilvl w:val="0"/>
                <w:numId w:val="10"/>
              </w:numPr>
              <w:spacing w:after="0" w:line="240" w:lineRule="auto"/>
              <w:rPr>
                <w:rFonts w:cs="Calibri"/>
              </w:rPr>
            </w:pPr>
            <w:proofErr w:type="gramStart"/>
            <w:r w:rsidRPr="00850571">
              <w:rPr>
                <w:rFonts w:cs="Calibri"/>
              </w:rPr>
              <w:t>the</w:t>
            </w:r>
            <w:proofErr w:type="gramEnd"/>
            <w:r w:rsidRPr="00850571">
              <w:rPr>
                <w:rFonts w:cs="Calibri"/>
              </w:rPr>
              <w:t xml:space="preserve"> auditing of the accounts and the presentation of the audited statement of accounts at the annual general meeting of the association.</w:t>
            </w:r>
          </w:p>
          <w:p w:rsidR="001829BA" w:rsidRPr="00850571" w:rsidRDefault="001829BA" w:rsidP="00850571">
            <w:pPr>
              <w:spacing w:after="0"/>
              <w:rPr>
                <w:rFonts w:cs="Calibri"/>
              </w:rPr>
            </w:pPr>
            <w:r w:rsidRPr="00850571">
              <w:rPr>
                <w:rFonts w:cs="Calibri"/>
              </w:rPr>
              <w:t>We confirm that the committee listed in this document reflects the outcome of the AGM and that the AGM was called and conducted in accordance with the association’s rules/constitution lodged with A.</w:t>
            </w:r>
          </w:p>
        </w:tc>
      </w:tr>
    </w:tbl>
    <w:p w:rsidR="001829BA" w:rsidRDefault="001829BA" w:rsidP="00850571">
      <w:pPr>
        <w:autoSpaceDE w:val="0"/>
        <w:autoSpaceDN w:val="0"/>
        <w:adjustRightInd w:val="0"/>
        <w:spacing w:after="0" w:line="240" w:lineRule="auto"/>
      </w:pPr>
    </w:p>
    <w:p w:rsidR="00D63898" w:rsidRDefault="00D63898" w:rsidP="00850571">
      <w:pPr>
        <w:autoSpaceDE w:val="0"/>
        <w:autoSpaceDN w:val="0"/>
        <w:adjustRightInd w:val="0"/>
        <w:spacing w:after="0" w:line="240" w:lineRule="auto"/>
      </w:pPr>
      <w:r>
        <w:t>Compiled by Diane Costello</w:t>
      </w:r>
    </w:p>
    <w:p w:rsidR="00D63898" w:rsidRPr="00850571" w:rsidRDefault="00D63898" w:rsidP="00850571">
      <w:pPr>
        <w:autoSpaceDE w:val="0"/>
        <w:autoSpaceDN w:val="0"/>
        <w:adjustRightInd w:val="0"/>
        <w:spacing w:after="0" w:line="240" w:lineRule="auto"/>
      </w:pPr>
      <w:r>
        <w:t>1 July 2017</w:t>
      </w:r>
      <w:bookmarkStart w:id="0" w:name="_GoBack"/>
      <w:bookmarkEnd w:id="0"/>
    </w:p>
    <w:sectPr w:rsidR="00D63898" w:rsidRPr="00850571">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12" w:rsidRDefault="00045212" w:rsidP="00045212">
      <w:pPr>
        <w:spacing w:after="0" w:line="240" w:lineRule="auto"/>
      </w:pPr>
      <w:r>
        <w:separator/>
      </w:r>
    </w:p>
  </w:endnote>
  <w:endnote w:type="continuationSeparator" w:id="0">
    <w:p w:rsidR="00045212" w:rsidRDefault="00045212" w:rsidP="0004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600173"/>
      <w:docPartObj>
        <w:docPartGallery w:val="Page Numbers (Bottom of Page)"/>
        <w:docPartUnique/>
      </w:docPartObj>
    </w:sdtPr>
    <w:sdtEndPr>
      <w:rPr>
        <w:noProof/>
      </w:rPr>
    </w:sdtEndPr>
    <w:sdtContent>
      <w:p w:rsidR="00045212" w:rsidRDefault="00045212">
        <w:pPr>
          <w:pStyle w:val="Footer"/>
          <w:jc w:val="center"/>
        </w:pPr>
        <w:r>
          <w:fldChar w:fldCharType="begin"/>
        </w:r>
        <w:r>
          <w:instrText xml:space="preserve"> PAGE   \* MERGEFORMAT </w:instrText>
        </w:r>
        <w:r>
          <w:fldChar w:fldCharType="separate"/>
        </w:r>
        <w:r w:rsidR="004E45A1">
          <w:rPr>
            <w:noProof/>
          </w:rPr>
          <w:t>5</w:t>
        </w:r>
        <w:r>
          <w:rPr>
            <w:noProof/>
          </w:rPr>
          <w:fldChar w:fldCharType="end"/>
        </w:r>
      </w:p>
    </w:sdtContent>
  </w:sdt>
  <w:p w:rsidR="00045212" w:rsidRDefault="00045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12" w:rsidRDefault="00045212" w:rsidP="00045212">
      <w:pPr>
        <w:spacing w:after="0" w:line="240" w:lineRule="auto"/>
      </w:pPr>
      <w:r>
        <w:separator/>
      </w:r>
    </w:p>
  </w:footnote>
  <w:footnote w:type="continuationSeparator" w:id="0">
    <w:p w:rsidR="00045212" w:rsidRDefault="00045212" w:rsidP="00045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5547"/>
    <w:multiLevelType w:val="hybridMultilevel"/>
    <w:tmpl w:val="9660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658AE"/>
    <w:multiLevelType w:val="multilevel"/>
    <w:tmpl w:val="88D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C41AD"/>
    <w:multiLevelType w:val="hybridMultilevel"/>
    <w:tmpl w:val="E19E2524"/>
    <w:lvl w:ilvl="0" w:tplc="04090017">
      <w:start w:val="2"/>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E125B9"/>
    <w:multiLevelType w:val="multilevel"/>
    <w:tmpl w:val="BA3A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2542F"/>
    <w:multiLevelType w:val="hybridMultilevel"/>
    <w:tmpl w:val="9986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37912"/>
    <w:multiLevelType w:val="hybridMultilevel"/>
    <w:tmpl w:val="CF0CB8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1C02CB"/>
    <w:multiLevelType w:val="multilevel"/>
    <w:tmpl w:val="87B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42DDB"/>
    <w:multiLevelType w:val="multilevel"/>
    <w:tmpl w:val="BE4A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97D0D"/>
    <w:multiLevelType w:val="multilevel"/>
    <w:tmpl w:val="4482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B043C"/>
    <w:multiLevelType w:val="multilevel"/>
    <w:tmpl w:val="4E62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93424"/>
    <w:multiLevelType w:val="multilevel"/>
    <w:tmpl w:val="EC38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6201A"/>
    <w:multiLevelType w:val="hybridMultilevel"/>
    <w:tmpl w:val="BC0A440A"/>
    <w:lvl w:ilvl="0" w:tplc="92F8B9D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6D44D1"/>
    <w:multiLevelType w:val="hybridMultilevel"/>
    <w:tmpl w:val="B9E8675C"/>
    <w:lvl w:ilvl="0" w:tplc="79449C74">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5"/>
  </w:num>
  <w:num w:numId="4">
    <w:abstractNumId w:val="3"/>
  </w:num>
  <w:num w:numId="5">
    <w:abstractNumId w:val="9"/>
  </w:num>
  <w:num w:numId="6">
    <w:abstractNumId w:val="10"/>
  </w:num>
  <w:num w:numId="7">
    <w:abstractNumId w:val="7"/>
  </w:num>
  <w:num w:numId="8">
    <w:abstractNumId w:val="4"/>
  </w:num>
  <w:num w:numId="9">
    <w:abstractNumId w:val="2"/>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49"/>
    <w:rsid w:val="00040E55"/>
    <w:rsid w:val="00045212"/>
    <w:rsid w:val="00047C50"/>
    <w:rsid w:val="00063278"/>
    <w:rsid w:val="00066296"/>
    <w:rsid w:val="00070824"/>
    <w:rsid w:val="000803A6"/>
    <w:rsid w:val="000803D1"/>
    <w:rsid w:val="000867B2"/>
    <w:rsid w:val="00097421"/>
    <w:rsid w:val="000A0F0F"/>
    <w:rsid w:val="000B7171"/>
    <w:rsid w:val="000C30FE"/>
    <w:rsid w:val="000D190F"/>
    <w:rsid w:val="001079D5"/>
    <w:rsid w:val="00113828"/>
    <w:rsid w:val="00123577"/>
    <w:rsid w:val="00131CA0"/>
    <w:rsid w:val="0014457A"/>
    <w:rsid w:val="00146464"/>
    <w:rsid w:val="0015770B"/>
    <w:rsid w:val="001829BA"/>
    <w:rsid w:val="00184256"/>
    <w:rsid w:val="0018469F"/>
    <w:rsid w:val="001971BD"/>
    <w:rsid w:val="001A73A0"/>
    <w:rsid w:val="001B4F01"/>
    <w:rsid w:val="001C03C9"/>
    <w:rsid w:val="001F0CC5"/>
    <w:rsid w:val="001F2A2C"/>
    <w:rsid w:val="0023609F"/>
    <w:rsid w:val="00245640"/>
    <w:rsid w:val="00247218"/>
    <w:rsid w:val="00285041"/>
    <w:rsid w:val="00287E28"/>
    <w:rsid w:val="002C39D7"/>
    <w:rsid w:val="002C3CF7"/>
    <w:rsid w:val="002D4B3D"/>
    <w:rsid w:val="002D54E8"/>
    <w:rsid w:val="002F2649"/>
    <w:rsid w:val="002F35E6"/>
    <w:rsid w:val="00304606"/>
    <w:rsid w:val="00311312"/>
    <w:rsid w:val="00311591"/>
    <w:rsid w:val="003368FC"/>
    <w:rsid w:val="0035218E"/>
    <w:rsid w:val="003613D7"/>
    <w:rsid w:val="00361AFB"/>
    <w:rsid w:val="00371E4C"/>
    <w:rsid w:val="0039047E"/>
    <w:rsid w:val="003969F6"/>
    <w:rsid w:val="00397AC8"/>
    <w:rsid w:val="00397CF0"/>
    <w:rsid w:val="003B1DA9"/>
    <w:rsid w:val="003B21DA"/>
    <w:rsid w:val="003D42AD"/>
    <w:rsid w:val="003D4459"/>
    <w:rsid w:val="003E7273"/>
    <w:rsid w:val="004073F8"/>
    <w:rsid w:val="00433355"/>
    <w:rsid w:val="00434E1F"/>
    <w:rsid w:val="00464534"/>
    <w:rsid w:val="00471AD5"/>
    <w:rsid w:val="004775AC"/>
    <w:rsid w:val="00480A9E"/>
    <w:rsid w:val="00490E6E"/>
    <w:rsid w:val="004A636D"/>
    <w:rsid w:val="004E4368"/>
    <w:rsid w:val="004E45A1"/>
    <w:rsid w:val="004E51A1"/>
    <w:rsid w:val="00504092"/>
    <w:rsid w:val="00545D41"/>
    <w:rsid w:val="0055049E"/>
    <w:rsid w:val="005678B0"/>
    <w:rsid w:val="005810B7"/>
    <w:rsid w:val="005A03C9"/>
    <w:rsid w:val="005D40C9"/>
    <w:rsid w:val="005D7B7D"/>
    <w:rsid w:val="005E2675"/>
    <w:rsid w:val="005E3F4F"/>
    <w:rsid w:val="005F6D0B"/>
    <w:rsid w:val="00620BD0"/>
    <w:rsid w:val="00636A89"/>
    <w:rsid w:val="006374FA"/>
    <w:rsid w:val="00646E7A"/>
    <w:rsid w:val="00653958"/>
    <w:rsid w:val="006708ED"/>
    <w:rsid w:val="00672F41"/>
    <w:rsid w:val="00684381"/>
    <w:rsid w:val="006A0A54"/>
    <w:rsid w:val="006D2E59"/>
    <w:rsid w:val="006F5A2C"/>
    <w:rsid w:val="0071269F"/>
    <w:rsid w:val="00727F4B"/>
    <w:rsid w:val="00762A22"/>
    <w:rsid w:val="007767E1"/>
    <w:rsid w:val="007769AA"/>
    <w:rsid w:val="00795198"/>
    <w:rsid w:val="007B1CDB"/>
    <w:rsid w:val="007C2DD2"/>
    <w:rsid w:val="007C3C25"/>
    <w:rsid w:val="007D756C"/>
    <w:rsid w:val="0081059B"/>
    <w:rsid w:val="008139EC"/>
    <w:rsid w:val="00821A1A"/>
    <w:rsid w:val="00825D14"/>
    <w:rsid w:val="00826988"/>
    <w:rsid w:val="00850571"/>
    <w:rsid w:val="008549CF"/>
    <w:rsid w:val="00872897"/>
    <w:rsid w:val="00877091"/>
    <w:rsid w:val="00877157"/>
    <w:rsid w:val="008828FA"/>
    <w:rsid w:val="00891DC1"/>
    <w:rsid w:val="008A47D2"/>
    <w:rsid w:val="008B0B58"/>
    <w:rsid w:val="008B6237"/>
    <w:rsid w:val="008C2087"/>
    <w:rsid w:val="008F2D2D"/>
    <w:rsid w:val="008F4BBE"/>
    <w:rsid w:val="008F4C71"/>
    <w:rsid w:val="008F611E"/>
    <w:rsid w:val="00902197"/>
    <w:rsid w:val="00911B81"/>
    <w:rsid w:val="00912A3D"/>
    <w:rsid w:val="00912C8C"/>
    <w:rsid w:val="00947E9E"/>
    <w:rsid w:val="00957F49"/>
    <w:rsid w:val="0097123F"/>
    <w:rsid w:val="009722E9"/>
    <w:rsid w:val="00980D27"/>
    <w:rsid w:val="009916F0"/>
    <w:rsid w:val="00992C80"/>
    <w:rsid w:val="00993552"/>
    <w:rsid w:val="009B404A"/>
    <w:rsid w:val="009E6ACC"/>
    <w:rsid w:val="009E7382"/>
    <w:rsid w:val="00A0073C"/>
    <w:rsid w:val="00A03545"/>
    <w:rsid w:val="00A11850"/>
    <w:rsid w:val="00A16B91"/>
    <w:rsid w:val="00A35919"/>
    <w:rsid w:val="00A440EE"/>
    <w:rsid w:val="00A44904"/>
    <w:rsid w:val="00A57295"/>
    <w:rsid w:val="00A61E69"/>
    <w:rsid w:val="00A80082"/>
    <w:rsid w:val="00A81D54"/>
    <w:rsid w:val="00A87C47"/>
    <w:rsid w:val="00A903A8"/>
    <w:rsid w:val="00AA21A6"/>
    <w:rsid w:val="00AC68BC"/>
    <w:rsid w:val="00B07D4C"/>
    <w:rsid w:val="00B10265"/>
    <w:rsid w:val="00B30CCE"/>
    <w:rsid w:val="00B35E85"/>
    <w:rsid w:val="00B36CC0"/>
    <w:rsid w:val="00B4512D"/>
    <w:rsid w:val="00B46984"/>
    <w:rsid w:val="00B65329"/>
    <w:rsid w:val="00B9154A"/>
    <w:rsid w:val="00BA0080"/>
    <w:rsid w:val="00BB536F"/>
    <w:rsid w:val="00BD4250"/>
    <w:rsid w:val="00C329F0"/>
    <w:rsid w:val="00C33BD7"/>
    <w:rsid w:val="00C35784"/>
    <w:rsid w:val="00C611AA"/>
    <w:rsid w:val="00C70F5B"/>
    <w:rsid w:val="00C84E71"/>
    <w:rsid w:val="00C857DD"/>
    <w:rsid w:val="00C953EF"/>
    <w:rsid w:val="00CB3042"/>
    <w:rsid w:val="00CC2D1E"/>
    <w:rsid w:val="00CD10DA"/>
    <w:rsid w:val="00CF24D3"/>
    <w:rsid w:val="00CF6EDD"/>
    <w:rsid w:val="00D1207C"/>
    <w:rsid w:val="00D20CB8"/>
    <w:rsid w:val="00D22B97"/>
    <w:rsid w:val="00D2643F"/>
    <w:rsid w:val="00D347E7"/>
    <w:rsid w:val="00D451EE"/>
    <w:rsid w:val="00D471BE"/>
    <w:rsid w:val="00D63898"/>
    <w:rsid w:val="00D77C3F"/>
    <w:rsid w:val="00D87F8D"/>
    <w:rsid w:val="00D96F37"/>
    <w:rsid w:val="00DA102A"/>
    <w:rsid w:val="00DA6D8C"/>
    <w:rsid w:val="00DC2A65"/>
    <w:rsid w:val="00E32C9F"/>
    <w:rsid w:val="00E33CCA"/>
    <w:rsid w:val="00E34B10"/>
    <w:rsid w:val="00E40F2B"/>
    <w:rsid w:val="00E54794"/>
    <w:rsid w:val="00E64149"/>
    <w:rsid w:val="00E8508E"/>
    <w:rsid w:val="00E96335"/>
    <w:rsid w:val="00EA38FE"/>
    <w:rsid w:val="00EA7B37"/>
    <w:rsid w:val="00EB17BE"/>
    <w:rsid w:val="00EB32CD"/>
    <w:rsid w:val="00EC1E99"/>
    <w:rsid w:val="00EC592E"/>
    <w:rsid w:val="00EE2F7C"/>
    <w:rsid w:val="00EE5A53"/>
    <w:rsid w:val="00F2765B"/>
    <w:rsid w:val="00F3093B"/>
    <w:rsid w:val="00F36A22"/>
    <w:rsid w:val="00F537BC"/>
    <w:rsid w:val="00F639E3"/>
    <w:rsid w:val="00F717CA"/>
    <w:rsid w:val="00F74A71"/>
    <w:rsid w:val="00FA4497"/>
    <w:rsid w:val="00FD3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679E7-D30F-44D3-AF2F-FC24733F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13D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613D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1829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qFormat/>
    <w:rsid w:val="001829B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ulnormal">
    <w:name w:val="caul normal"/>
    <w:basedOn w:val="Normal"/>
    <w:link w:val="caulnormalChar"/>
    <w:qFormat/>
    <w:rsid w:val="005D40C9"/>
    <w:pPr>
      <w:spacing w:after="0" w:line="240" w:lineRule="auto"/>
      <w:ind w:left="720"/>
    </w:pPr>
    <w:rPr>
      <w:rFonts w:ascii="Tahoma" w:eastAsia="Times New Roman" w:hAnsi="Tahoma" w:cs="Tahoma"/>
      <w:lang w:eastAsia="en-AU"/>
    </w:rPr>
  </w:style>
  <w:style w:type="character" w:customStyle="1" w:styleId="caulnormalChar">
    <w:name w:val="caul normal Char"/>
    <w:basedOn w:val="DefaultParagraphFont"/>
    <w:link w:val="caulnormal"/>
    <w:rsid w:val="005D40C9"/>
    <w:rPr>
      <w:rFonts w:ascii="Tahoma" w:eastAsia="Times New Roman" w:hAnsi="Tahoma" w:cs="Tahoma"/>
      <w:lang w:eastAsia="en-AU"/>
    </w:rPr>
  </w:style>
  <w:style w:type="character" w:styleId="Hyperlink">
    <w:name w:val="Hyperlink"/>
    <w:uiPriority w:val="99"/>
    <w:rsid w:val="002F2649"/>
    <w:rPr>
      <w:rFonts w:cs="Times New Roman"/>
      <w:color w:val="0000FF"/>
      <w:u w:val="single"/>
    </w:rPr>
  </w:style>
  <w:style w:type="paragraph" w:styleId="Header">
    <w:name w:val="header"/>
    <w:basedOn w:val="Normal"/>
    <w:link w:val="HeaderChar"/>
    <w:uiPriority w:val="99"/>
    <w:rsid w:val="00C3578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35784"/>
    <w:rPr>
      <w:rFonts w:ascii="Times New Roman" w:eastAsia="Times New Roman" w:hAnsi="Times New Roman" w:cs="Times New Roman"/>
      <w:sz w:val="20"/>
      <w:szCs w:val="20"/>
    </w:rPr>
  </w:style>
  <w:style w:type="paragraph" w:styleId="ListParagraph">
    <w:name w:val="List Paragraph"/>
    <w:basedOn w:val="Normal"/>
    <w:uiPriority w:val="34"/>
    <w:qFormat/>
    <w:rsid w:val="00C35784"/>
    <w:pPr>
      <w:ind w:left="720"/>
      <w:contextualSpacing/>
    </w:pPr>
  </w:style>
  <w:style w:type="paragraph" w:styleId="BodyTextIndent">
    <w:name w:val="Body Text Indent"/>
    <w:basedOn w:val="Normal"/>
    <w:link w:val="BodyTextIndentChar"/>
    <w:uiPriority w:val="99"/>
    <w:rsid w:val="00C35784"/>
    <w:pPr>
      <w:tabs>
        <w:tab w:val="right" w:pos="9720"/>
      </w:tabs>
      <w:spacing w:before="20" w:after="20" w:line="240" w:lineRule="atLeast"/>
      <w:ind w:left="-142"/>
    </w:pPr>
    <w:rPr>
      <w:rFonts w:ascii="Arial Narrow" w:eastAsia="Times New Roman" w:hAnsi="Arial Narrow" w:cs="Times New Roman"/>
      <w:b/>
      <w:bCs/>
      <w:caps/>
      <w:sz w:val="20"/>
      <w:szCs w:val="20"/>
    </w:rPr>
  </w:style>
  <w:style w:type="character" w:customStyle="1" w:styleId="BodyTextIndentChar">
    <w:name w:val="Body Text Indent Char"/>
    <w:basedOn w:val="DefaultParagraphFont"/>
    <w:link w:val="BodyTextIndent"/>
    <w:uiPriority w:val="99"/>
    <w:rsid w:val="00C35784"/>
    <w:rPr>
      <w:rFonts w:ascii="Arial Narrow" w:eastAsia="Times New Roman" w:hAnsi="Arial Narrow" w:cs="Times New Roman"/>
      <w:b/>
      <w:bCs/>
      <w:caps/>
      <w:sz w:val="20"/>
      <w:szCs w:val="20"/>
    </w:rPr>
  </w:style>
  <w:style w:type="character" w:styleId="FollowedHyperlink">
    <w:name w:val="FollowedHyperlink"/>
    <w:basedOn w:val="DefaultParagraphFont"/>
    <w:uiPriority w:val="99"/>
    <w:semiHidden/>
    <w:unhideWhenUsed/>
    <w:rsid w:val="003613D7"/>
    <w:rPr>
      <w:color w:val="954F72" w:themeColor="followedHyperlink"/>
      <w:u w:val="single"/>
    </w:rPr>
  </w:style>
  <w:style w:type="character" w:customStyle="1" w:styleId="Heading2Char">
    <w:name w:val="Heading 2 Char"/>
    <w:basedOn w:val="DefaultParagraphFont"/>
    <w:link w:val="Heading2"/>
    <w:uiPriority w:val="9"/>
    <w:rsid w:val="003613D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613D7"/>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3613D7"/>
    <w:rPr>
      <w:i/>
      <w:iCs/>
    </w:rPr>
  </w:style>
  <w:style w:type="paragraph" w:styleId="NormalWeb">
    <w:name w:val="Normal (Web)"/>
    <w:basedOn w:val="Normal"/>
    <w:uiPriority w:val="99"/>
    <w:semiHidden/>
    <w:unhideWhenUsed/>
    <w:rsid w:val="003613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613D7"/>
    <w:rPr>
      <w:b/>
      <w:bCs/>
    </w:rPr>
  </w:style>
  <w:style w:type="character" w:customStyle="1" w:styleId="Heading4Char">
    <w:name w:val="Heading 4 Char"/>
    <w:basedOn w:val="DefaultParagraphFont"/>
    <w:link w:val="Heading4"/>
    <w:uiPriority w:val="9"/>
    <w:semiHidden/>
    <w:rsid w:val="001829B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rsid w:val="001829B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829BA"/>
    <w:rPr>
      <w:rFonts w:ascii="Tahoma" w:eastAsia="Times New Roman" w:hAnsi="Tahoma" w:cs="Tahoma"/>
      <w:sz w:val="16"/>
      <w:szCs w:val="16"/>
    </w:rPr>
  </w:style>
  <w:style w:type="character" w:customStyle="1" w:styleId="Heading7Char">
    <w:name w:val="Heading 7 Char"/>
    <w:basedOn w:val="DefaultParagraphFont"/>
    <w:link w:val="Heading7"/>
    <w:uiPriority w:val="9"/>
    <w:rsid w:val="001829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2870">
      <w:bodyDiv w:val="1"/>
      <w:marLeft w:val="0"/>
      <w:marRight w:val="0"/>
      <w:marTop w:val="0"/>
      <w:marBottom w:val="0"/>
      <w:divBdr>
        <w:top w:val="none" w:sz="0" w:space="0" w:color="auto"/>
        <w:left w:val="none" w:sz="0" w:space="0" w:color="auto"/>
        <w:bottom w:val="none" w:sz="0" w:space="0" w:color="auto"/>
        <w:right w:val="none" w:sz="0" w:space="0" w:color="auto"/>
      </w:divBdr>
      <w:divsChild>
        <w:div w:id="1314021613">
          <w:marLeft w:val="0"/>
          <w:marRight w:val="0"/>
          <w:marTop w:val="0"/>
          <w:marBottom w:val="0"/>
          <w:divBdr>
            <w:top w:val="none" w:sz="0" w:space="0" w:color="auto"/>
            <w:left w:val="none" w:sz="0" w:space="0" w:color="auto"/>
            <w:bottom w:val="none" w:sz="0" w:space="0" w:color="auto"/>
            <w:right w:val="none" w:sz="0" w:space="0" w:color="auto"/>
          </w:divBdr>
        </w:div>
      </w:divsChild>
    </w:div>
    <w:div w:id="210579058">
      <w:bodyDiv w:val="1"/>
      <w:marLeft w:val="0"/>
      <w:marRight w:val="0"/>
      <w:marTop w:val="0"/>
      <w:marBottom w:val="0"/>
      <w:divBdr>
        <w:top w:val="none" w:sz="0" w:space="0" w:color="auto"/>
        <w:left w:val="none" w:sz="0" w:space="0" w:color="auto"/>
        <w:bottom w:val="none" w:sz="0" w:space="0" w:color="auto"/>
        <w:right w:val="none" w:sz="0" w:space="0" w:color="auto"/>
      </w:divBdr>
      <w:divsChild>
        <w:div w:id="1348749197">
          <w:marLeft w:val="0"/>
          <w:marRight w:val="0"/>
          <w:marTop w:val="0"/>
          <w:marBottom w:val="0"/>
          <w:divBdr>
            <w:top w:val="none" w:sz="0" w:space="0" w:color="auto"/>
            <w:left w:val="none" w:sz="0" w:space="0" w:color="auto"/>
            <w:bottom w:val="none" w:sz="0" w:space="0" w:color="auto"/>
            <w:right w:val="none" w:sz="0" w:space="0" w:color="auto"/>
          </w:divBdr>
        </w:div>
      </w:divsChild>
    </w:div>
    <w:div w:id="239604457">
      <w:bodyDiv w:val="1"/>
      <w:marLeft w:val="0"/>
      <w:marRight w:val="0"/>
      <w:marTop w:val="0"/>
      <w:marBottom w:val="0"/>
      <w:divBdr>
        <w:top w:val="none" w:sz="0" w:space="0" w:color="auto"/>
        <w:left w:val="none" w:sz="0" w:space="0" w:color="auto"/>
        <w:bottom w:val="none" w:sz="0" w:space="0" w:color="auto"/>
        <w:right w:val="none" w:sz="0" w:space="0" w:color="auto"/>
      </w:divBdr>
      <w:divsChild>
        <w:div w:id="760184331">
          <w:marLeft w:val="0"/>
          <w:marRight w:val="0"/>
          <w:marTop w:val="0"/>
          <w:marBottom w:val="0"/>
          <w:divBdr>
            <w:top w:val="none" w:sz="0" w:space="0" w:color="auto"/>
            <w:left w:val="none" w:sz="0" w:space="0" w:color="auto"/>
            <w:bottom w:val="none" w:sz="0" w:space="0" w:color="auto"/>
            <w:right w:val="none" w:sz="0" w:space="0" w:color="auto"/>
          </w:divBdr>
        </w:div>
      </w:divsChild>
    </w:div>
    <w:div w:id="300228767">
      <w:bodyDiv w:val="1"/>
      <w:marLeft w:val="0"/>
      <w:marRight w:val="0"/>
      <w:marTop w:val="0"/>
      <w:marBottom w:val="0"/>
      <w:divBdr>
        <w:top w:val="none" w:sz="0" w:space="0" w:color="auto"/>
        <w:left w:val="none" w:sz="0" w:space="0" w:color="auto"/>
        <w:bottom w:val="none" w:sz="0" w:space="0" w:color="auto"/>
        <w:right w:val="none" w:sz="0" w:space="0" w:color="auto"/>
      </w:divBdr>
      <w:divsChild>
        <w:div w:id="371156422">
          <w:marLeft w:val="0"/>
          <w:marRight w:val="0"/>
          <w:marTop w:val="0"/>
          <w:marBottom w:val="0"/>
          <w:divBdr>
            <w:top w:val="none" w:sz="0" w:space="0" w:color="auto"/>
            <w:left w:val="none" w:sz="0" w:space="0" w:color="auto"/>
            <w:bottom w:val="none" w:sz="0" w:space="0" w:color="auto"/>
            <w:right w:val="none" w:sz="0" w:space="0" w:color="auto"/>
          </w:divBdr>
        </w:div>
      </w:divsChild>
    </w:div>
    <w:div w:id="314729086">
      <w:bodyDiv w:val="1"/>
      <w:marLeft w:val="0"/>
      <w:marRight w:val="0"/>
      <w:marTop w:val="0"/>
      <w:marBottom w:val="0"/>
      <w:divBdr>
        <w:top w:val="none" w:sz="0" w:space="0" w:color="auto"/>
        <w:left w:val="none" w:sz="0" w:space="0" w:color="auto"/>
        <w:bottom w:val="none" w:sz="0" w:space="0" w:color="auto"/>
        <w:right w:val="none" w:sz="0" w:space="0" w:color="auto"/>
      </w:divBdr>
      <w:divsChild>
        <w:div w:id="2107260436">
          <w:marLeft w:val="0"/>
          <w:marRight w:val="0"/>
          <w:marTop w:val="0"/>
          <w:marBottom w:val="0"/>
          <w:divBdr>
            <w:top w:val="none" w:sz="0" w:space="0" w:color="auto"/>
            <w:left w:val="none" w:sz="0" w:space="0" w:color="auto"/>
            <w:bottom w:val="none" w:sz="0" w:space="0" w:color="auto"/>
            <w:right w:val="none" w:sz="0" w:space="0" w:color="auto"/>
          </w:divBdr>
        </w:div>
      </w:divsChild>
    </w:div>
    <w:div w:id="842547800">
      <w:bodyDiv w:val="1"/>
      <w:marLeft w:val="0"/>
      <w:marRight w:val="0"/>
      <w:marTop w:val="0"/>
      <w:marBottom w:val="0"/>
      <w:divBdr>
        <w:top w:val="none" w:sz="0" w:space="0" w:color="auto"/>
        <w:left w:val="none" w:sz="0" w:space="0" w:color="auto"/>
        <w:bottom w:val="none" w:sz="0" w:space="0" w:color="auto"/>
        <w:right w:val="none" w:sz="0" w:space="0" w:color="auto"/>
      </w:divBdr>
      <w:divsChild>
        <w:div w:id="1704402600">
          <w:marLeft w:val="0"/>
          <w:marRight w:val="0"/>
          <w:marTop w:val="0"/>
          <w:marBottom w:val="0"/>
          <w:divBdr>
            <w:top w:val="none" w:sz="0" w:space="0" w:color="auto"/>
            <w:left w:val="none" w:sz="0" w:space="0" w:color="auto"/>
            <w:bottom w:val="none" w:sz="0" w:space="0" w:color="auto"/>
            <w:right w:val="none" w:sz="0" w:space="0" w:color="auto"/>
          </w:divBdr>
          <w:divsChild>
            <w:div w:id="1091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1612">
      <w:bodyDiv w:val="1"/>
      <w:marLeft w:val="0"/>
      <w:marRight w:val="0"/>
      <w:marTop w:val="0"/>
      <w:marBottom w:val="0"/>
      <w:divBdr>
        <w:top w:val="none" w:sz="0" w:space="0" w:color="auto"/>
        <w:left w:val="none" w:sz="0" w:space="0" w:color="auto"/>
        <w:bottom w:val="none" w:sz="0" w:space="0" w:color="auto"/>
        <w:right w:val="none" w:sz="0" w:space="0" w:color="auto"/>
      </w:divBdr>
      <w:divsChild>
        <w:div w:id="1171217853">
          <w:marLeft w:val="0"/>
          <w:marRight w:val="0"/>
          <w:marTop w:val="0"/>
          <w:marBottom w:val="0"/>
          <w:divBdr>
            <w:top w:val="none" w:sz="0" w:space="0" w:color="auto"/>
            <w:left w:val="none" w:sz="0" w:space="0" w:color="auto"/>
            <w:bottom w:val="none" w:sz="0" w:space="0" w:color="auto"/>
            <w:right w:val="none" w:sz="0" w:space="0" w:color="auto"/>
          </w:divBdr>
        </w:div>
      </w:divsChild>
    </w:div>
    <w:div w:id="1724056878">
      <w:bodyDiv w:val="1"/>
      <w:marLeft w:val="0"/>
      <w:marRight w:val="0"/>
      <w:marTop w:val="0"/>
      <w:marBottom w:val="0"/>
      <w:divBdr>
        <w:top w:val="none" w:sz="0" w:space="0" w:color="auto"/>
        <w:left w:val="none" w:sz="0" w:space="0" w:color="auto"/>
        <w:bottom w:val="none" w:sz="0" w:space="0" w:color="auto"/>
        <w:right w:val="none" w:sz="0" w:space="0" w:color="auto"/>
      </w:divBdr>
      <w:divsChild>
        <w:div w:id="1436054572">
          <w:marLeft w:val="0"/>
          <w:marRight w:val="0"/>
          <w:marTop w:val="0"/>
          <w:marBottom w:val="0"/>
          <w:divBdr>
            <w:top w:val="none" w:sz="0" w:space="0" w:color="auto"/>
            <w:left w:val="none" w:sz="0" w:space="0" w:color="auto"/>
            <w:bottom w:val="none" w:sz="0" w:space="0" w:color="auto"/>
            <w:right w:val="none" w:sz="0" w:space="0" w:color="auto"/>
          </w:divBdr>
        </w:div>
      </w:divsChild>
    </w:div>
    <w:div w:id="2031249299">
      <w:bodyDiv w:val="1"/>
      <w:marLeft w:val="0"/>
      <w:marRight w:val="0"/>
      <w:marTop w:val="0"/>
      <w:marBottom w:val="0"/>
      <w:divBdr>
        <w:top w:val="none" w:sz="0" w:space="0" w:color="auto"/>
        <w:left w:val="none" w:sz="0" w:space="0" w:color="auto"/>
        <w:bottom w:val="none" w:sz="0" w:space="0" w:color="auto"/>
        <w:right w:val="none" w:sz="0" w:space="0" w:color="auto"/>
      </w:divBdr>
      <w:divsChild>
        <w:div w:id="181783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canberra.act.gov.au/app/answers/detail/a_id/2302" TargetMode="External"/><Relationship Id="rId13" Type="http://schemas.openxmlformats.org/officeDocument/2006/relationships/hyperlink" Target="http://www.legislation.act.gov.au/sl/1991-31/default.asp" TargetMode="External"/><Relationship Id="rId18" Type="http://schemas.openxmlformats.org/officeDocument/2006/relationships/hyperlink" Target="http://www.afsa.gov.au/" TargetMode="External"/><Relationship Id="rId26" Type="http://schemas.openxmlformats.org/officeDocument/2006/relationships/hyperlink" Target="https://www.accesscanberra.act.gov.au/app/answers/detail/a_id/3912" TargetMode="External"/><Relationship Id="rId3" Type="http://schemas.openxmlformats.org/officeDocument/2006/relationships/settings" Target="settings.xml"/><Relationship Id="rId21" Type="http://schemas.openxmlformats.org/officeDocument/2006/relationships/hyperlink" Target="https://form.act.gov.au/smartforms/landing.htm?formCode=1249" TargetMode="External"/><Relationship Id="rId34" Type="http://schemas.openxmlformats.org/officeDocument/2006/relationships/hyperlink" Target="https://www.accesscanberra.act.gov.au/app/answers/detail/a_id/3900" TargetMode="External"/><Relationship Id="rId7" Type="http://schemas.openxmlformats.org/officeDocument/2006/relationships/hyperlink" Target="https://www.accesscanberra.act.gov.au/app/answers/detail/a_id/1504/kw/incorporation" TargetMode="External"/><Relationship Id="rId12" Type="http://schemas.openxmlformats.org/officeDocument/2006/relationships/hyperlink" Target="http://www.legislation.act.gov.au/a/1991-46/default.asp" TargetMode="External"/><Relationship Id="rId17" Type="http://schemas.openxmlformats.org/officeDocument/2006/relationships/hyperlink" Target="https://www.accesscanberra.act.gov.au/app/answers/detail/a_id/2227" TargetMode="External"/><Relationship Id="rId25" Type="http://schemas.openxmlformats.org/officeDocument/2006/relationships/hyperlink" Target="https://www.accesscanberra.act.gov.au/app/answers/detail/a_id/3901" TargetMode="External"/><Relationship Id="rId33" Type="http://schemas.openxmlformats.org/officeDocument/2006/relationships/hyperlink" Target="https://www.accesscanberra.act.gov.au/app/answers/detail/a_id/391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cesscanberra.act.gov.au/app/answers/detail/a_id/2228" TargetMode="External"/><Relationship Id="rId20" Type="http://schemas.openxmlformats.org/officeDocument/2006/relationships/hyperlink" Target="file:///\\itsfs\megadisk\caul\Office\Incorporation\Application%20for%20reservation%20of%20association%20name.doc" TargetMode="External"/><Relationship Id="rId29" Type="http://schemas.openxmlformats.org/officeDocument/2006/relationships/hyperlink" Target="https://www.accesscanberra.act.gov.au/app/answers/detail/a_id/39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canberra.act.gov.au/app/answers/detail/a_id/2305" TargetMode="External"/><Relationship Id="rId24" Type="http://schemas.openxmlformats.org/officeDocument/2006/relationships/hyperlink" Target="https://www.accesscanberra.act.gov.au/app/answers/detail/a_id/3900" TargetMode="External"/><Relationship Id="rId32" Type="http://schemas.openxmlformats.org/officeDocument/2006/relationships/hyperlink" Target="https://www.accesscanberra.act.gov.au/app/answers/detail/a_id/391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mlaw.gov.au/Series/F2001B00274" TargetMode="External"/><Relationship Id="rId23" Type="http://schemas.openxmlformats.org/officeDocument/2006/relationships/hyperlink" Target="https://www.accesscanberra.act.gov.au/app/answers/detail/a_id/3911" TargetMode="External"/><Relationship Id="rId28" Type="http://schemas.openxmlformats.org/officeDocument/2006/relationships/hyperlink" Target="https://www.accesscanberra.act.gov.au/app/answers/detail/a_id/3914" TargetMode="External"/><Relationship Id="rId36" Type="http://schemas.openxmlformats.org/officeDocument/2006/relationships/footer" Target="footer1.xml"/><Relationship Id="rId10" Type="http://schemas.openxmlformats.org/officeDocument/2006/relationships/hyperlink" Target="https://www.accesscanberra.act.gov.au/app/answers/detail/a_id/2303" TargetMode="External"/><Relationship Id="rId19" Type="http://schemas.openxmlformats.org/officeDocument/2006/relationships/hyperlink" Target="http://www.act.gov.au/accesscbr" TargetMode="External"/><Relationship Id="rId31" Type="http://schemas.openxmlformats.org/officeDocument/2006/relationships/hyperlink" Target="https://www.accesscanberra.act.gov.au/app/answers/detail/a_id/3917" TargetMode="External"/><Relationship Id="rId4" Type="http://schemas.openxmlformats.org/officeDocument/2006/relationships/webSettings" Target="webSettings.xml"/><Relationship Id="rId9" Type="http://schemas.openxmlformats.org/officeDocument/2006/relationships/hyperlink" Target="https://www.accesscanberra.act.gov.au/app/answers/detail/a_id/2304" TargetMode="External"/><Relationship Id="rId14" Type="http://schemas.openxmlformats.org/officeDocument/2006/relationships/hyperlink" Target="http://www.comlaw.gov.au/Series/C2004A00818" TargetMode="External"/><Relationship Id="rId22" Type="http://schemas.openxmlformats.org/officeDocument/2006/relationships/hyperlink" Target="https://www.accesscanberra.act.gov.au/app/answers/detail/a_id/3910" TargetMode="External"/><Relationship Id="rId27" Type="http://schemas.openxmlformats.org/officeDocument/2006/relationships/hyperlink" Target="https://www.accesscanberra.act.gov.au/app/answers/detail/a_id/3913" TargetMode="External"/><Relationship Id="rId30" Type="http://schemas.openxmlformats.org/officeDocument/2006/relationships/hyperlink" Target="https://www.accesscanberra.act.gov.au/app/answers/detail/a_id/3916" TargetMode="External"/><Relationship Id="rId35" Type="http://schemas.openxmlformats.org/officeDocument/2006/relationships/hyperlink" Target="https://www.accesscanberra.act.gov.au/app/answers/detail/a_id/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Costello</dc:creator>
  <cp:keywords/>
  <dc:description/>
  <cp:lastModifiedBy>Diane Costello</cp:lastModifiedBy>
  <cp:revision>2</cp:revision>
  <dcterms:created xsi:type="dcterms:W3CDTF">2017-07-02T06:57:00Z</dcterms:created>
  <dcterms:modified xsi:type="dcterms:W3CDTF">2017-07-02T06:57:00Z</dcterms:modified>
</cp:coreProperties>
</file>